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1EA0" w14:textId="54B0113E" w:rsidR="00482440" w:rsidRPr="00482440" w:rsidRDefault="00482440" w:rsidP="00482440">
      <w:pPr>
        <w:jc w:val="left"/>
        <w:rPr>
          <w:rFonts w:ascii="Times New Roman" w:eastAsia="仿宋" w:hAnsi="Times New Roman"/>
          <w:sz w:val="32"/>
          <w:szCs w:val="32"/>
        </w:rPr>
      </w:pPr>
      <w:r w:rsidRPr="00482440">
        <w:rPr>
          <w:rFonts w:ascii="Times New Roman" w:eastAsia="仿宋" w:hAnsi="Times New Roman" w:hint="eastAsia"/>
          <w:sz w:val="32"/>
          <w:szCs w:val="32"/>
        </w:rPr>
        <w:t>附件</w:t>
      </w:r>
      <w:r w:rsidRPr="00482440">
        <w:rPr>
          <w:rFonts w:ascii="Times New Roman" w:eastAsia="仿宋" w:hAnsi="Times New Roman" w:hint="eastAsia"/>
          <w:sz w:val="32"/>
          <w:szCs w:val="32"/>
        </w:rPr>
        <w:t>1</w:t>
      </w:r>
    </w:p>
    <w:p w14:paraId="10B780BF" w14:textId="3C201B89" w:rsidR="008D2F6B" w:rsidRPr="00AA4058" w:rsidRDefault="008D2F6B" w:rsidP="00AA4058">
      <w:pPr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AA4058">
        <w:rPr>
          <w:rFonts w:ascii="方正小标宋简体" w:eastAsia="方正小标宋简体" w:hAnsi="Times New Roman" w:hint="eastAsia"/>
          <w:sz w:val="44"/>
          <w:szCs w:val="44"/>
        </w:rPr>
        <w:t>202</w:t>
      </w:r>
      <w:r w:rsidR="00BA67F4" w:rsidRPr="00AA4058">
        <w:rPr>
          <w:rFonts w:ascii="方正小标宋简体" w:eastAsia="方正小标宋简体" w:hAnsi="Times New Roman" w:hint="eastAsia"/>
          <w:sz w:val="44"/>
          <w:szCs w:val="44"/>
        </w:rPr>
        <w:t>6</w:t>
      </w:r>
      <w:r w:rsidRPr="00AA4058">
        <w:rPr>
          <w:rFonts w:ascii="方正小标宋简体" w:eastAsia="方正小标宋简体" w:hAnsi="Times New Roman" w:hint="eastAsia"/>
          <w:sz w:val="44"/>
          <w:szCs w:val="44"/>
        </w:rPr>
        <w:t>年度中国残联科技创新项目申报指南</w:t>
      </w:r>
    </w:p>
    <w:p w14:paraId="3E663A8F" w14:textId="673714BD" w:rsidR="00572C45" w:rsidRPr="00AA4058" w:rsidRDefault="00572C45" w:rsidP="00572C45">
      <w:pPr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AA4058">
        <w:rPr>
          <w:rFonts w:ascii="黑体" w:eastAsia="黑体" w:hAnsi="黑体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指南说明</w:t>
      </w:r>
    </w:p>
    <w:p w14:paraId="2F6B5E59" w14:textId="5F8E3EA0" w:rsidR="00572C45" w:rsidRDefault="00572C45" w:rsidP="00572C45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572C45">
        <w:rPr>
          <w:rFonts w:ascii="Times New Roman" w:eastAsia="仿宋" w:hAnsi="Times New Roman" w:hint="eastAsia"/>
          <w:sz w:val="32"/>
          <w:szCs w:val="32"/>
        </w:rPr>
        <w:t>2026</w:t>
      </w:r>
      <w:r w:rsidRPr="00572C45">
        <w:rPr>
          <w:rFonts w:ascii="Times New Roman" w:eastAsia="仿宋" w:hAnsi="Times New Roman" w:hint="eastAsia"/>
          <w:sz w:val="32"/>
          <w:szCs w:val="32"/>
        </w:rPr>
        <w:t>年度中国残联科技创新项目科技助残方向共设置</w:t>
      </w:r>
      <w:r w:rsidRPr="00572C45">
        <w:rPr>
          <w:rFonts w:ascii="Times New Roman" w:eastAsia="仿宋" w:hAnsi="Times New Roman" w:hint="eastAsia"/>
          <w:sz w:val="32"/>
          <w:szCs w:val="32"/>
        </w:rPr>
        <w:t>12</w:t>
      </w:r>
      <w:r w:rsidRPr="00572C45">
        <w:rPr>
          <w:rFonts w:ascii="Times New Roman" w:eastAsia="仿宋" w:hAnsi="Times New Roman" w:hint="eastAsia"/>
          <w:sz w:val="32"/>
          <w:szCs w:val="32"/>
        </w:rPr>
        <w:t>个指南方向，每个方向</w:t>
      </w:r>
      <w:r>
        <w:rPr>
          <w:rFonts w:ascii="Times New Roman" w:eastAsia="仿宋" w:hAnsi="Times New Roman" w:hint="eastAsia"/>
          <w:sz w:val="32"/>
          <w:szCs w:val="32"/>
        </w:rPr>
        <w:t>均可申报</w:t>
      </w:r>
      <w:r w:rsidRPr="00572C45">
        <w:rPr>
          <w:rFonts w:ascii="Times New Roman" w:eastAsia="仿宋" w:hAnsi="Times New Roman" w:hint="eastAsia"/>
          <w:sz w:val="32"/>
          <w:szCs w:val="32"/>
        </w:rPr>
        <w:t>原始创新和应用示范两类项目，申报单位可结合自身</w:t>
      </w:r>
      <w:r w:rsidR="00CF0DA9">
        <w:rPr>
          <w:rFonts w:ascii="Times New Roman" w:eastAsia="仿宋" w:hAnsi="Times New Roman" w:hint="eastAsia"/>
          <w:sz w:val="32"/>
          <w:szCs w:val="32"/>
        </w:rPr>
        <w:t>前期基础</w:t>
      </w:r>
      <w:r w:rsidRPr="00572C45">
        <w:rPr>
          <w:rFonts w:ascii="Times New Roman" w:eastAsia="仿宋" w:hAnsi="Times New Roman" w:hint="eastAsia"/>
          <w:sz w:val="32"/>
          <w:szCs w:val="32"/>
        </w:rPr>
        <w:t>和优势选择对应类别申报，</w:t>
      </w:r>
      <w:r>
        <w:rPr>
          <w:rFonts w:ascii="Times New Roman" w:eastAsia="仿宋" w:hAnsi="Times New Roman" w:hint="eastAsia"/>
          <w:sz w:val="32"/>
          <w:szCs w:val="32"/>
        </w:rPr>
        <w:t>原始创新类</w:t>
      </w:r>
      <w:r w:rsidRPr="00572C45">
        <w:rPr>
          <w:rFonts w:ascii="Times New Roman" w:eastAsia="仿宋" w:hAnsi="Times New Roman" w:hint="eastAsia"/>
          <w:sz w:val="32"/>
          <w:szCs w:val="32"/>
        </w:rPr>
        <w:t>资助额度</w:t>
      </w:r>
      <w:r>
        <w:rPr>
          <w:rFonts w:ascii="Times New Roman" w:eastAsia="仿宋" w:hAnsi="Times New Roman" w:hint="eastAsia"/>
          <w:sz w:val="32"/>
          <w:szCs w:val="32"/>
        </w:rPr>
        <w:t>上限</w:t>
      </w:r>
      <w:r w:rsidRPr="00572C45">
        <w:rPr>
          <w:rFonts w:ascii="Times New Roman" w:eastAsia="仿宋" w:hAnsi="Times New Roman" w:hint="eastAsia"/>
          <w:sz w:val="32"/>
          <w:szCs w:val="32"/>
        </w:rPr>
        <w:t>20</w:t>
      </w:r>
      <w:r w:rsidRPr="00572C45">
        <w:rPr>
          <w:rFonts w:ascii="Times New Roman" w:eastAsia="仿宋" w:hAnsi="Times New Roman" w:hint="eastAsia"/>
          <w:sz w:val="32"/>
          <w:szCs w:val="32"/>
        </w:rPr>
        <w:t>万元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Pr="00572C45">
        <w:rPr>
          <w:rFonts w:ascii="Times New Roman" w:eastAsia="仿宋" w:hAnsi="Times New Roman" w:hint="eastAsia"/>
          <w:sz w:val="32"/>
          <w:szCs w:val="32"/>
        </w:rPr>
        <w:t>应用示范</w:t>
      </w:r>
      <w:r>
        <w:rPr>
          <w:rFonts w:ascii="Times New Roman" w:eastAsia="仿宋" w:hAnsi="Times New Roman" w:hint="eastAsia"/>
          <w:sz w:val="32"/>
          <w:szCs w:val="32"/>
        </w:rPr>
        <w:t>类</w:t>
      </w:r>
      <w:r w:rsidRPr="00572C45">
        <w:rPr>
          <w:rFonts w:ascii="Times New Roman" w:eastAsia="仿宋" w:hAnsi="Times New Roman" w:hint="eastAsia"/>
          <w:sz w:val="32"/>
          <w:szCs w:val="32"/>
        </w:rPr>
        <w:t>资助额度</w:t>
      </w:r>
      <w:r>
        <w:rPr>
          <w:rFonts w:ascii="Times New Roman" w:eastAsia="仿宋" w:hAnsi="Times New Roman" w:hint="eastAsia"/>
          <w:sz w:val="32"/>
          <w:szCs w:val="32"/>
        </w:rPr>
        <w:t>上限</w:t>
      </w:r>
      <w:r>
        <w:rPr>
          <w:rFonts w:ascii="Times New Roman" w:eastAsia="仿宋" w:hAnsi="Times New Roman"/>
          <w:sz w:val="32"/>
          <w:szCs w:val="32"/>
        </w:rPr>
        <w:t>1</w:t>
      </w:r>
      <w:r w:rsidRPr="00572C45">
        <w:rPr>
          <w:rFonts w:ascii="Times New Roman" w:eastAsia="仿宋" w:hAnsi="Times New Roman" w:hint="eastAsia"/>
          <w:sz w:val="32"/>
          <w:szCs w:val="32"/>
        </w:rPr>
        <w:t>0</w:t>
      </w:r>
      <w:r w:rsidRPr="00572C45">
        <w:rPr>
          <w:rFonts w:ascii="Times New Roman" w:eastAsia="仿宋" w:hAnsi="Times New Roman" w:hint="eastAsia"/>
          <w:sz w:val="32"/>
          <w:szCs w:val="32"/>
        </w:rPr>
        <w:t>万元。</w:t>
      </w:r>
    </w:p>
    <w:p w14:paraId="2963202B" w14:textId="0DFE0F85" w:rsidR="00572C45" w:rsidRDefault="00572C45" w:rsidP="00572C45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572C45">
        <w:rPr>
          <w:rFonts w:ascii="Times New Roman" w:eastAsia="仿宋" w:hAnsi="Times New Roman" w:hint="eastAsia"/>
          <w:sz w:val="32"/>
          <w:szCs w:val="32"/>
        </w:rPr>
        <w:t>本次发布的</w:t>
      </w:r>
      <w:r w:rsidRPr="00572C45">
        <w:rPr>
          <w:rFonts w:ascii="Times New Roman" w:eastAsia="仿宋" w:hAnsi="Times New Roman" w:hint="eastAsia"/>
          <w:sz w:val="32"/>
          <w:szCs w:val="32"/>
        </w:rPr>
        <w:t>12</w:t>
      </w:r>
      <w:r w:rsidRPr="00572C45">
        <w:rPr>
          <w:rFonts w:ascii="Times New Roman" w:eastAsia="仿宋" w:hAnsi="Times New Roman" w:hint="eastAsia"/>
          <w:sz w:val="32"/>
          <w:szCs w:val="32"/>
        </w:rPr>
        <w:t>个指南方向均为方向类指南，</w:t>
      </w:r>
      <w:r w:rsidR="00BD4C00">
        <w:rPr>
          <w:rFonts w:ascii="Times New Roman" w:eastAsia="仿宋" w:hAnsi="Times New Roman" w:hint="eastAsia"/>
          <w:sz w:val="32"/>
          <w:szCs w:val="32"/>
        </w:rPr>
        <w:t>可开放式选题，</w:t>
      </w:r>
      <w:r w:rsidR="00BD4C00" w:rsidRPr="00572C45">
        <w:rPr>
          <w:rFonts w:ascii="Times New Roman" w:eastAsia="仿宋" w:hAnsi="Times New Roman" w:hint="eastAsia"/>
          <w:sz w:val="32"/>
          <w:szCs w:val="32"/>
        </w:rPr>
        <w:t>仅需完成所选细分方向的研究内容</w:t>
      </w:r>
      <w:r w:rsidR="00BD4C00">
        <w:rPr>
          <w:rFonts w:ascii="Times New Roman" w:eastAsia="仿宋" w:hAnsi="Times New Roman" w:hint="eastAsia"/>
          <w:sz w:val="32"/>
          <w:szCs w:val="32"/>
        </w:rPr>
        <w:t>即可，无需</w:t>
      </w:r>
      <w:r w:rsidRPr="00572C45">
        <w:rPr>
          <w:rFonts w:ascii="Times New Roman" w:eastAsia="仿宋" w:hAnsi="Times New Roman" w:hint="eastAsia"/>
          <w:sz w:val="32"/>
          <w:szCs w:val="32"/>
        </w:rPr>
        <w:t>覆盖指南所有研究内容；同一方向支持多个单位从不同技术路线、不同应用场景独立申报，鼓励差异化创新。</w:t>
      </w:r>
    </w:p>
    <w:p w14:paraId="5958AD46" w14:textId="1596ABA1" w:rsidR="00572C45" w:rsidRPr="00AA4058" w:rsidRDefault="00572C45" w:rsidP="00572C45">
      <w:pPr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AA4058"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指南方向</w:t>
      </w:r>
    </w:p>
    <w:p w14:paraId="6DF3DCFA" w14:textId="3482FFA1" w:rsidR="00AA4058" w:rsidRPr="00572C45" w:rsidRDefault="00572C45" w:rsidP="00572C45">
      <w:pPr>
        <w:ind w:firstLineChars="200" w:firstLine="640"/>
        <w:outlineLvl w:val="1"/>
        <w:rPr>
          <w:rFonts w:ascii="楷体" w:eastAsia="楷体" w:hAnsi="楷体"/>
          <w:sz w:val="32"/>
          <w:szCs w:val="32"/>
        </w:rPr>
      </w:pPr>
      <w:r w:rsidRPr="00572C45">
        <w:rPr>
          <w:rFonts w:ascii="楷体" w:eastAsia="楷体" w:hAnsi="楷体" w:hint="eastAsia"/>
          <w:sz w:val="32"/>
          <w:szCs w:val="32"/>
        </w:rPr>
        <w:t>（</w:t>
      </w:r>
      <w:r w:rsidR="00AA4058" w:rsidRPr="00572C45">
        <w:rPr>
          <w:rFonts w:ascii="楷体" w:eastAsia="楷体" w:hAnsi="楷体"/>
          <w:sz w:val="32"/>
          <w:szCs w:val="32"/>
        </w:rPr>
        <w:t>一</w:t>
      </w:r>
      <w:r w:rsidRPr="00572C45">
        <w:rPr>
          <w:rFonts w:ascii="楷体" w:eastAsia="楷体" w:hAnsi="楷体" w:hint="eastAsia"/>
          <w:sz w:val="32"/>
          <w:szCs w:val="32"/>
        </w:rPr>
        <w:t>）</w:t>
      </w:r>
      <w:r w:rsidR="00AA4058" w:rsidRPr="00572C45">
        <w:rPr>
          <w:rFonts w:ascii="楷体" w:eastAsia="楷体" w:hAnsi="楷体"/>
          <w:sz w:val="32"/>
          <w:szCs w:val="32"/>
        </w:rPr>
        <w:t>助残</w:t>
      </w:r>
      <w:r w:rsidR="005C53D7" w:rsidRPr="00572C45">
        <w:rPr>
          <w:rFonts w:ascii="楷体" w:eastAsia="楷体" w:hAnsi="楷体" w:hint="eastAsia"/>
          <w:sz w:val="32"/>
          <w:szCs w:val="32"/>
        </w:rPr>
        <w:t>智能辅具</w:t>
      </w:r>
      <w:r w:rsidR="00AA4058" w:rsidRPr="00572C45">
        <w:rPr>
          <w:rFonts w:ascii="楷体" w:eastAsia="楷体" w:hAnsi="楷体"/>
          <w:sz w:val="32"/>
          <w:szCs w:val="32"/>
        </w:rPr>
        <w:t>产品</w:t>
      </w:r>
    </w:p>
    <w:p w14:paraId="3DAFC42D" w14:textId="342FF4B0" w:rsidR="00AA4058" w:rsidRPr="00572C45" w:rsidRDefault="003F112D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1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.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听力</w:t>
      </w:r>
      <w:r w:rsidR="00A568F3">
        <w:rPr>
          <w:rFonts w:ascii="Times New Roman" w:eastAsia="仿宋" w:hAnsi="Times New Roman" w:hint="eastAsia"/>
          <w:b/>
          <w:bCs/>
          <w:sz w:val="32"/>
          <w:szCs w:val="32"/>
        </w:rPr>
        <w:t>/</w:t>
      </w:r>
      <w:r w:rsidR="00A568F3">
        <w:rPr>
          <w:rFonts w:ascii="Times New Roman" w:eastAsia="仿宋" w:hAnsi="Times New Roman" w:hint="eastAsia"/>
          <w:b/>
          <w:bCs/>
          <w:sz w:val="32"/>
          <w:szCs w:val="32"/>
        </w:rPr>
        <w:t>言语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障碍康复与无障碍</w:t>
      </w:r>
    </w:p>
    <w:p w14:paraId="1B05B915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服务人群：听力残疾、言语残疾</w:t>
      </w:r>
    </w:p>
    <w:p w14:paraId="459A2016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业务领域：康复、无障碍环境建设</w:t>
      </w:r>
    </w:p>
    <w:p w14:paraId="44CDD471" w14:textId="5C8F6372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听力残疾、言语残疾人群听觉补偿、日常交流的实际需求，研发听觉增强、助听优化、言语康复、无障碍语音交互类智能辅具产品，完成产品功能开发与样机验证，形成可直接面向听力残疾、言语残疾人群交付的终端产品，产品形态包括但不限于助听设备、言语康复终端、无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lastRenderedPageBreak/>
        <w:t>障碍语音交互硬件等。</w:t>
      </w:r>
    </w:p>
    <w:p w14:paraId="0900CACC" w14:textId="264E25C8" w:rsidR="00AA4058" w:rsidRPr="00572C45" w:rsidRDefault="003F112D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2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.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视力障碍</w:t>
      </w:r>
      <w:r w:rsidR="00A568F3" w:rsidRPr="00572C45">
        <w:rPr>
          <w:rFonts w:ascii="Times New Roman" w:eastAsia="仿宋" w:hAnsi="Times New Roman"/>
          <w:b/>
          <w:bCs/>
          <w:sz w:val="32"/>
          <w:szCs w:val="32"/>
        </w:rPr>
        <w:t>信息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与</w:t>
      </w:r>
      <w:r w:rsidR="00A568F3" w:rsidRPr="00572C45">
        <w:rPr>
          <w:rFonts w:ascii="Times New Roman" w:eastAsia="仿宋" w:hAnsi="Times New Roman"/>
          <w:b/>
          <w:bCs/>
          <w:sz w:val="32"/>
          <w:szCs w:val="32"/>
        </w:rPr>
        <w:t>教育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无障碍</w:t>
      </w:r>
    </w:p>
    <w:p w14:paraId="7E70984C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服务人群：视力残疾</w:t>
      </w:r>
    </w:p>
    <w:p w14:paraId="408F918C" w14:textId="766B3D48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业务领域：教育、文化、无障碍环境建设</w:t>
      </w:r>
    </w:p>
    <w:p w14:paraId="5ECF7E1A" w14:textId="03E701E8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视障人群教育学习、日常读写、信息获取的实际需求，研发盲文处理、触觉显示、读写辅助、信息交互类智能辅具产品，完成产品功能开发与样机验证，形成可直接面向视障用户交付的终端产品，产品形态包括但不限于盲文终端、触觉显示设备、读写辅助器具、信息交互硬件等。</w:t>
      </w:r>
    </w:p>
    <w:p w14:paraId="0FDBAEAB" w14:textId="668A398F" w:rsidR="00AA4058" w:rsidRPr="00572C45" w:rsidRDefault="003F112D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3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.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重度肢体残疾人交互技术与就业赋能</w:t>
      </w:r>
    </w:p>
    <w:p w14:paraId="79C8925C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服务人群：肢体残疾</w:t>
      </w:r>
    </w:p>
    <w:p w14:paraId="1EA3D520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业务领域：就业、无障碍环境建设</w:t>
      </w:r>
    </w:p>
    <w:p w14:paraId="16246EB4" w14:textId="2CA56B12" w:rsidR="00C10500" w:rsidRDefault="00AA4058" w:rsidP="00C1050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F10C48">
        <w:rPr>
          <w:rFonts w:ascii="Times New Roman" w:eastAsia="仿宋" w:hAnsi="Times New Roman" w:hint="eastAsia"/>
          <w:sz w:val="32"/>
          <w:szCs w:val="32"/>
        </w:rPr>
        <w:t>围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绕重度肢体残疾人独立操作、就业增收的实际需求，</w:t>
      </w:r>
      <w:proofErr w:type="gramStart"/>
      <w:r w:rsidR="00B63B7E" w:rsidRPr="00B63B7E">
        <w:rPr>
          <w:rFonts w:ascii="Times New Roman" w:eastAsia="仿宋" w:hAnsi="Times New Roman" w:hint="eastAsia"/>
          <w:sz w:val="32"/>
          <w:szCs w:val="32"/>
        </w:rPr>
        <w:t>研发新型</w:t>
      </w:r>
      <w:proofErr w:type="gramEnd"/>
      <w:r w:rsidR="00B63B7E" w:rsidRPr="00B63B7E">
        <w:rPr>
          <w:rFonts w:ascii="Times New Roman" w:eastAsia="仿宋" w:hAnsi="Times New Roman" w:hint="eastAsia"/>
          <w:sz w:val="32"/>
          <w:szCs w:val="32"/>
        </w:rPr>
        <w:t>人机交互、就业技能培训、岗位对接类智能辅具与终端产品，完成产品功能开发与样机验证，形成可直接面向肢体残疾人交付、支撑就业场景使用的终端产品，产品形态包括但不限于非手控交互辅具、就业培训终端、就业服务智能硬件等。</w:t>
      </w:r>
    </w:p>
    <w:p w14:paraId="09D20BAD" w14:textId="7447C7EB" w:rsidR="00AA4058" w:rsidRPr="00572C45" w:rsidRDefault="003F112D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4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.</w:t>
      </w:r>
      <w:r w:rsidR="00AA4058" w:rsidRPr="00572C45">
        <w:rPr>
          <w:rFonts w:ascii="Times New Roman" w:eastAsia="仿宋" w:hAnsi="Times New Roman"/>
          <w:b/>
          <w:bCs/>
          <w:sz w:val="32"/>
          <w:szCs w:val="32"/>
        </w:rPr>
        <w:t>残疾人全场景安全监护与智慧照护</w:t>
      </w:r>
    </w:p>
    <w:p w14:paraId="5A1697FB" w14:textId="59B8BC9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</w:t>
      </w:r>
      <w:r w:rsidR="00B63B7E">
        <w:rPr>
          <w:rFonts w:ascii="Times New Roman" w:eastAsia="仿宋" w:hAnsi="Times New Roman" w:hint="eastAsia"/>
          <w:sz w:val="32"/>
          <w:szCs w:val="32"/>
        </w:rPr>
        <w:t>各类</w:t>
      </w:r>
      <w:r w:rsidRPr="00AA4058">
        <w:rPr>
          <w:rFonts w:ascii="Times New Roman" w:eastAsia="仿宋" w:hAnsi="Times New Roman"/>
          <w:sz w:val="32"/>
          <w:szCs w:val="32"/>
        </w:rPr>
        <w:t>残疾</w:t>
      </w:r>
    </w:p>
    <w:p w14:paraId="2FD15180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业务领域：照护、无障碍环境建设</w:t>
      </w:r>
    </w:p>
    <w:p w14:paraId="0C3062C3" w14:textId="5DF7AB67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lastRenderedPageBreak/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</w:t>
      </w:r>
      <w:r w:rsidR="00B63B7E">
        <w:rPr>
          <w:rFonts w:ascii="Times New Roman" w:eastAsia="仿宋" w:hAnsi="Times New Roman" w:hint="eastAsia"/>
          <w:sz w:val="32"/>
          <w:szCs w:val="32"/>
        </w:rPr>
        <w:t>各类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残疾人居家安全、外出照护的实际需求，研发异常行为识别、防走失定位、健康监测、紧急预警类智能辅具产品，完成产品功能开发与样机验证，形成可直接面向残疾人及照护者交付的终端产品，产品形态包括但不限于定位终端、监护设备、健康监测硬件、预警装置等。</w:t>
      </w:r>
    </w:p>
    <w:p w14:paraId="0792CC04" w14:textId="07AB6643" w:rsidR="00AA4058" w:rsidRPr="00572C45" w:rsidRDefault="00572C45" w:rsidP="00572C45">
      <w:pPr>
        <w:ind w:firstLineChars="200" w:firstLine="640"/>
        <w:outlineLvl w:val="1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AA4058" w:rsidRPr="00572C45">
        <w:rPr>
          <w:rFonts w:ascii="楷体" w:eastAsia="楷体" w:hAnsi="楷体"/>
          <w:sz w:val="32"/>
          <w:szCs w:val="32"/>
        </w:rPr>
        <w:t>二</w:t>
      </w:r>
      <w:r>
        <w:rPr>
          <w:rFonts w:ascii="楷体" w:eastAsia="楷体" w:hAnsi="楷体" w:hint="eastAsia"/>
          <w:sz w:val="32"/>
          <w:szCs w:val="32"/>
        </w:rPr>
        <w:t>）</w:t>
      </w:r>
      <w:r w:rsidR="00AA4058" w:rsidRPr="00572C45">
        <w:rPr>
          <w:rFonts w:ascii="楷体" w:eastAsia="楷体" w:hAnsi="楷体"/>
          <w:sz w:val="32"/>
          <w:szCs w:val="32"/>
        </w:rPr>
        <w:t>助残公共服务</w:t>
      </w:r>
      <w:r w:rsidR="005C53D7" w:rsidRPr="00572C45">
        <w:rPr>
          <w:rFonts w:ascii="楷体" w:eastAsia="楷体" w:hAnsi="楷体" w:hint="eastAsia"/>
          <w:sz w:val="32"/>
          <w:szCs w:val="32"/>
        </w:rPr>
        <w:t>技术</w:t>
      </w:r>
    </w:p>
    <w:p w14:paraId="46B4541D" w14:textId="32A4CA1B" w:rsidR="003F112D" w:rsidRPr="00572C45" w:rsidRDefault="003F112D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5.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儿童神经发育障碍早期筛查与家庭康复</w:t>
      </w:r>
    </w:p>
    <w:p w14:paraId="0F0BAEE2" w14:textId="77777777" w:rsidR="003F112D" w:rsidRPr="00AA4058" w:rsidRDefault="003F112D" w:rsidP="003F112D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服务人群：智力残疾、精神残疾</w:t>
      </w:r>
    </w:p>
    <w:p w14:paraId="4E40DF7B" w14:textId="77777777" w:rsidR="003F112D" w:rsidRPr="00AA4058" w:rsidRDefault="003F112D" w:rsidP="003F112D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业务领域：康复、教育、残疾预防</w:t>
      </w:r>
    </w:p>
    <w:p w14:paraId="29CA412F" w14:textId="15C9FB4F" w:rsidR="003F112D" w:rsidRDefault="003F112D" w:rsidP="003F112D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围绕儿童神经发育障碍早筛、康复服务的公共服务需求，研发早期筛查、评估干预、家庭康复指导类服务技术与系统，构建“机构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-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社区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-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家庭”联动的康复服务模式，在康复机构、特教学校、基层卫生机构开展服务应用，提升儿童康复服务的可及性与规范化水平，服务形式包括但不限于筛查系统、康复服务平台、家庭指导工具等。</w:t>
      </w:r>
    </w:p>
    <w:p w14:paraId="25A97837" w14:textId="76EA3A28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6.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残疾人运动功能评估与体育</w:t>
      </w:r>
      <w:r w:rsidRPr="00572C45">
        <w:rPr>
          <w:rFonts w:ascii="Times New Roman" w:eastAsia="仿宋" w:hAnsi="Times New Roman" w:hint="eastAsia"/>
          <w:b/>
          <w:bCs/>
          <w:sz w:val="32"/>
          <w:szCs w:val="32"/>
        </w:rPr>
        <w:t>康复</w:t>
      </w:r>
    </w:p>
    <w:p w14:paraId="7175A9BF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服务人群：肢体残疾</w:t>
      </w:r>
    </w:p>
    <w:p w14:paraId="49FE0770" w14:textId="53AA9BA3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业务领域：康复、体育</w:t>
      </w:r>
    </w:p>
    <w:p w14:paraId="317021B0" w14:textId="32B2B850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残疾人科学健身、体育康复、竞技体育的公共服务需求，研发运动功能评估、运动处方生成、伤病预警、运动员分级类服务技术与系统，构建面向残疾人健身与体育训练的公共服务模式，在体育训练机构、社区康复点、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lastRenderedPageBreak/>
        <w:t>健身场所开展服务应用，提升残疾人体育康复服务的专业化水平，服务形式包括但不限于评估系统、运动处方平台、分级服务工具等。</w:t>
      </w:r>
    </w:p>
    <w:p w14:paraId="03C89C26" w14:textId="12C61442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7.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无障碍出行与环境支持</w:t>
      </w:r>
    </w:p>
    <w:p w14:paraId="421B1733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服务人群：视力残疾、肢体残疾</w:t>
      </w:r>
    </w:p>
    <w:p w14:paraId="2455DE9D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业务领域：无障碍环境建设、康复</w:t>
      </w:r>
    </w:p>
    <w:p w14:paraId="0D49F3C5" w14:textId="17F3CF83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围绕残疾人独立出行、无障碍环境建设的公共服务需求，研发导盲辅助、出行导航、无障碍设施测评类服务技术与系统，构建城市无障碍出行支持服务模式，在城市公共空间、交通枢纽、社区开展服务应用与测评，提升无障碍环境建设的规范化水平，服务形式包括但不限于出行服务平台、导盲服务系统、设施测评工具等。</w:t>
      </w:r>
    </w:p>
    <w:p w14:paraId="1503D8A2" w14:textId="5403E80A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8.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残疾人公共信息服务与数字化科普</w:t>
      </w:r>
    </w:p>
    <w:p w14:paraId="4F9A7A45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服务人群：全类别残疾人</w:t>
      </w:r>
    </w:p>
    <w:p w14:paraId="7451847A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业务领域：教育、无障碍环境建设</w:t>
      </w:r>
    </w:p>
    <w:p w14:paraId="76542D3C" w14:textId="0F530264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B63B7E" w:rsidRPr="00B63B7E">
        <w:rPr>
          <w:rFonts w:ascii="Times New Roman" w:eastAsia="仿宋" w:hAnsi="Times New Roman" w:hint="eastAsia"/>
          <w:sz w:val="32"/>
          <w:szCs w:val="32"/>
        </w:rPr>
        <w:t>面向全类别残疾人公共信息获取、科普服务的公共需求，研发智能科普、知识咨询、文化资源服务类公共服务技术与系统，构建基层残疾人数字化科普与信息服务模式，在各级残疾人服务机构、公共文化场所开展服务应用，提升残疾人公共信息服务的均等化水平，服务形式包括但不限于科普服务平台、智能咨询系统、数字文化服务工具等。</w:t>
      </w:r>
    </w:p>
    <w:p w14:paraId="7C2F7550" w14:textId="1C0E5C75" w:rsidR="00AC4F08" w:rsidRPr="00572C45" w:rsidRDefault="00AA4058" w:rsidP="00AC4F08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9.</w:t>
      </w:r>
      <w:r w:rsidR="00AC4F08" w:rsidRPr="00AC4F08">
        <w:rPr>
          <w:rFonts w:ascii="Times New Roman" w:eastAsia="仿宋" w:hAnsi="Times New Roman"/>
          <w:b/>
          <w:bCs/>
          <w:sz w:val="32"/>
          <w:szCs w:val="32"/>
        </w:rPr>
        <w:t xml:space="preserve"> </w:t>
      </w:r>
      <w:r w:rsidR="00AC4F08" w:rsidRPr="00572C45">
        <w:rPr>
          <w:rFonts w:ascii="Times New Roman" w:eastAsia="仿宋" w:hAnsi="Times New Roman"/>
          <w:b/>
          <w:bCs/>
          <w:sz w:val="32"/>
          <w:szCs w:val="32"/>
        </w:rPr>
        <w:t>9.</w:t>
      </w:r>
      <w:r w:rsidR="00AC4F08" w:rsidRPr="00572C45">
        <w:rPr>
          <w:rFonts w:ascii="Times New Roman" w:eastAsia="仿宋" w:hAnsi="Times New Roman"/>
          <w:b/>
          <w:bCs/>
          <w:sz w:val="32"/>
          <w:szCs w:val="32"/>
        </w:rPr>
        <w:t>基层</w:t>
      </w:r>
      <w:r w:rsidR="00AC4F08">
        <w:rPr>
          <w:rFonts w:ascii="Times New Roman" w:eastAsia="仿宋" w:hAnsi="Times New Roman" w:hint="eastAsia"/>
          <w:b/>
          <w:bCs/>
          <w:sz w:val="32"/>
          <w:szCs w:val="32"/>
        </w:rPr>
        <w:t>普惠</w:t>
      </w:r>
      <w:r w:rsidR="00AC4F08" w:rsidRPr="00572C45">
        <w:rPr>
          <w:rFonts w:ascii="Times New Roman" w:eastAsia="仿宋" w:hAnsi="Times New Roman"/>
          <w:b/>
          <w:bCs/>
          <w:sz w:val="32"/>
          <w:szCs w:val="32"/>
        </w:rPr>
        <w:t>康复装备与</w:t>
      </w:r>
      <w:r w:rsidR="00AC4F08">
        <w:rPr>
          <w:rFonts w:ascii="Times New Roman" w:eastAsia="仿宋" w:hAnsi="Times New Roman" w:hint="eastAsia"/>
          <w:b/>
          <w:bCs/>
          <w:sz w:val="32"/>
          <w:szCs w:val="32"/>
        </w:rPr>
        <w:t>技术</w:t>
      </w:r>
    </w:p>
    <w:p w14:paraId="43B467F0" w14:textId="77777777" w:rsidR="00AC4F08" w:rsidRPr="00AA4058" w:rsidRDefault="00AC4F08" w:rsidP="00AC4F0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lastRenderedPageBreak/>
        <w:t>服务人群：全类别残疾人</w:t>
      </w:r>
    </w:p>
    <w:p w14:paraId="7B042EFC" w14:textId="77777777" w:rsidR="00AC4F08" w:rsidRPr="00AA4058" w:rsidRDefault="00AC4F08" w:rsidP="00AC4F0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业务领域：医疗、康复</w:t>
      </w:r>
    </w:p>
    <w:p w14:paraId="6A8B80B7" w14:textId="77777777" w:rsidR="00AC4F08" w:rsidRDefault="00AC4F08" w:rsidP="00AC4F0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Pr="00BC258A">
        <w:rPr>
          <w:rFonts w:ascii="Times New Roman" w:eastAsia="仿宋" w:hAnsi="Times New Roman" w:hint="eastAsia"/>
          <w:sz w:val="32"/>
          <w:szCs w:val="32"/>
        </w:rPr>
        <w:t>围绕县域、乡镇、社区等基层康复资源不足、服务能力薄弱的普惠性需求，</w:t>
      </w:r>
      <w:r w:rsidRPr="00B63B7E">
        <w:rPr>
          <w:rFonts w:ascii="Times New Roman" w:eastAsia="仿宋" w:hAnsi="Times New Roman" w:hint="eastAsia"/>
          <w:sz w:val="32"/>
          <w:szCs w:val="32"/>
        </w:rPr>
        <w:t>研发</w:t>
      </w:r>
      <w:r w:rsidRPr="00BC258A">
        <w:rPr>
          <w:rFonts w:ascii="Times New Roman" w:eastAsia="仿宋" w:hAnsi="Times New Roman" w:hint="eastAsia"/>
          <w:sz w:val="32"/>
          <w:szCs w:val="32"/>
        </w:rPr>
        <w:t>操作简便、成本低廉的康复装备与评估工具，研究适配基层条件的康复技术与慢病康复管理方案，构建可复制的基层康复服务推广模式，在县域康复中心、社区卫生服务中心、乡镇卫生院开展示范应用，提升基层康复服务的可及性与普惠性。成果形式包括但不限于基层康复装备、康复技术方案、康复服务包等。</w:t>
      </w:r>
    </w:p>
    <w:p w14:paraId="10158339" w14:textId="7DAB383C" w:rsidR="00AA4058" w:rsidRPr="00572C45" w:rsidRDefault="00572C45" w:rsidP="00572C45">
      <w:pPr>
        <w:ind w:firstLineChars="200" w:firstLine="640"/>
        <w:outlineLvl w:val="1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AA4058" w:rsidRPr="00572C45">
        <w:rPr>
          <w:rFonts w:ascii="楷体" w:eastAsia="楷体" w:hAnsi="楷体"/>
          <w:sz w:val="32"/>
          <w:szCs w:val="32"/>
        </w:rPr>
        <w:t>三</w:t>
      </w:r>
      <w:r>
        <w:rPr>
          <w:rFonts w:ascii="楷体" w:eastAsia="楷体" w:hAnsi="楷体" w:hint="eastAsia"/>
          <w:sz w:val="32"/>
          <w:szCs w:val="32"/>
        </w:rPr>
        <w:t>）</w:t>
      </w:r>
      <w:r w:rsidR="00AA4058" w:rsidRPr="00572C45">
        <w:rPr>
          <w:rFonts w:ascii="楷体" w:eastAsia="楷体" w:hAnsi="楷体"/>
          <w:sz w:val="32"/>
          <w:szCs w:val="32"/>
        </w:rPr>
        <w:t>助残关键</w:t>
      </w:r>
      <w:r w:rsidRPr="00572C45">
        <w:rPr>
          <w:rFonts w:ascii="楷体" w:eastAsia="楷体" w:hAnsi="楷体" w:hint="eastAsia"/>
          <w:sz w:val="32"/>
          <w:szCs w:val="32"/>
        </w:rPr>
        <w:t>支撑</w:t>
      </w:r>
      <w:r w:rsidR="00AA4058" w:rsidRPr="00572C45">
        <w:rPr>
          <w:rFonts w:ascii="楷体" w:eastAsia="楷体" w:hAnsi="楷体"/>
          <w:sz w:val="32"/>
          <w:szCs w:val="32"/>
        </w:rPr>
        <w:t>技术</w:t>
      </w:r>
    </w:p>
    <w:p w14:paraId="2457EB37" w14:textId="03A1FC96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10.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中枢神经损伤康复评估与智能训练</w:t>
      </w:r>
    </w:p>
    <w:p w14:paraId="5BE757B9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服务人群：肢体残疾、智力残疾</w:t>
      </w:r>
    </w:p>
    <w:p w14:paraId="551D3DA1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业务领域：医疗、康复</w:t>
      </w:r>
    </w:p>
    <w:p w14:paraId="5DD23921" w14:textId="0A2746C0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F71EA5" w:rsidRPr="00F71EA5">
        <w:rPr>
          <w:rFonts w:ascii="Times New Roman" w:eastAsia="仿宋" w:hAnsi="Times New Roman" w:hint="eastAsia"/>
          <w:sz w:val="32"/>
          <w:szCs w:val="32"/>
        </w:rPr>
        <w:t>围绕中枢神经损伤康复领域的共性技术瓶颈，开展功能量化评估、智能康复训练、动作反馈、效果监测</w:t>
      </w:r>
      <w:proofErr w:type="gramStart"/>
      <w:r w:rsidR="00F71EA5" w:rsidRPr="00F71EA5">
        <w:rPr>
          <w:rFonts w:ascii="Times New Roman" w:eastAsia="仿宋" w:hAnsi="Times New Roman" w:hint="eastAsia"/>
          <w:sz w:val="32"/>
          <w:szCs w:val="32"/>
        </w:rPr>
        <w:t>类关键</w:t>
      </w:r>
      <w:proofErr w:type="gramEnd"/>
      <w:r w:rsidR="00F71EA5" w:rsidRPr="00F71EA5">
        <w:rPr>
          <w:rFonts w:ascii="Times New Roman" w:eastAsia="仿宋" w:hAnsi="Times New Roman" w:hint="eastAsia"/>
          <w:sz w:val="32"/>
          <w:szCs w:val="32"/>
        </w:rPr>
        <w:t>技术攻关，研发核心算法与功能组件，完成技术原理验证与原型开发，形成可向康复设备、康复系统集成的共性技术成果，技术方向包括但不限于评估算法、训练组件、反馈模块、监测</w:t>
      </w:r>
      <w:r w:rsidR="00F71EA5">
        <w:rPr>
          <w:rFonts w:ascii="Times New Roman" w:eastAsia="仿宋" w:hAnsi="Times New Roman" w:hint="eastAsia"/>
          <w:sz w:val="32"/>
          <w:szCs w:val="32"/>
        </w:rPr>
        <w:t>工具</w:t>
      </w:r>
      <w:r w:rsidR="00F71EA5" w:rsidRPr="00F71EA5">
        <w:rPr>
          <w:rFonts w:ascii="Times New Roman" w:eastAsia="仿宋" w:hAnsi="Times New Roman" w:hint="eastAsia"/>
          <w:sz w:val="32"/>
          <w:szCs w:val="32"/>
        </w:rPr>
        <w:t>等。</w:t>
      </w:r>
    </w:p>
    <w:p w14:paraId="7D9DAC02" w14:textId="6E59C9FE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11.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肢体运动功能辅助与智能康复辅具</w:t>
      </w:r>
      <w:r w:rsidR="001277F3" w:rsidRPr="001277F3">
        <w:rPr>
          <w:rFonts w:ascii="Times New Roman" w:eastAsia="仿宋" w:hAnsi="Times New Roman" w:hint="eastAsia"/>
          <w:b/>
          <w:bCs/>
          <w:sz w:val="32"/>
          <w:szCs w:val="32"/>
        </w:rPr>
        <w:t>共性关键技术</w:t>
      </w:r>
    </w:p>
    <w:p w14:paraId="24DCB73F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服务人群：肢体残疾</w:t>
      </w:r>
    </w:p>
    <w:p w14:paraId="426EC2BB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业务领域：医疗、康复</w:t>
      </w:r>
    </w:p>
    <w:p w14:paraId="2E31476B" w14:textId="460A8D79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lastRenderedPageBreak/>
        <w:t>研究任务：</w:t>
      </w:r>
      <w:r w:rsidR="00F71EA5" w:rsidRPr="00F71EA5">
        <w:rPr>
          <w:rFonts w:ascii="Times New Roman" w:eastAsia="仿宋" w:hAnsi="Times New Roman" w:hint="eastAsia"/>
          <w:sz w:val="32"/>
          <w:szCs w:val="32"/>
        </w:rPr>
        <w:t>围绕肢体功能辅助、康复辅具领域的共性技术瓶颈，开展假肢适配、外骨骼控制、康复机器人、辅具设计</w:t>
      </w:r>
      <w:proofErr w:type="gramStart"/>
      <w:r w:rsidR="00F71EA5" w:rsidRPr="00F71EA5">
        <w:rPr>
          <w:rFonts w:ascii="Times New Roman" w:eastAsia="仿宋" w:hAnsi="Times New Roman" w:hint="eastAsia"/>
          <w:sz w:val="32"/>
          <w:szCs w:val="32"/>
        </w:rPr>
        <w:t>类关键</w:t>
      </w:r>
      <w:proofErr w:type="gramEnd"/>
      <w:r w:rsidR="00F71EA5" w:rsidRPr="00F71EA5">
        <w:rPr>
          <w:rFonts w:ascii="Times New Roman" w:eastAsia="仿宋" w:hAnsi="Times New Roman" w:hint="eastAsia"/>
          <w:sz w:val="32"/>
          <w:szCs w:val="32"/>
        </w:rPr>
        <w:t>技术攻关，研发核心算法与功能组件，完成技术原理验证与原型开发，形成可向辅具产品、康复设备集成的共性技术成果，技术方向包括但不限于适配组件、控制算法、机器人模块、设计工具等。</w:t>
      </w:r>
    </w:p>
    <w:p w14:paraId="5931E01F" w14:textId="1A0B37C1" w:rsidR="00AA4058" w:rsidRPr="00572C45" w:rsidRDefault="00AA4058" w:rsidP="00572C45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572C45">
        <w:rPr>
          <w:rFonts w:ascii="Times New Roman" w:eastAsia="仿宋" w:hAnsi="Times New Roman"/>
          <w:b/>
          <w:bCs/>
          <w:sz w:val="32"/>
          <w:szCs w:val="32"/>
        </w:rPr>
        <w:t>12.</w:t>
      </w:r>
      <w:r w:rsidR="001E6D05" w:rsidRPr="00572C45">
        <w:rPr>
          <w:rFonts w:ascii="Times New Roman" w:eastAsia="仿宋" w:hAnsi="Times New Roman" w:hint="eastAsia"/>
          <w:b/>
          <w:bCs/>
          <w:sz w:val="32"/>
          <w:szCs w:val="32"/>
        </w:rPr>
        <w:t>非侵入</w:t>
      </w:r>
      <w:proofErr w:type="gramStart"/>
      <w:r w:rsidR="001E6D05" w:rsidRPr="00572C45">
        <w:rPr>
          <w:rFonts w:ascii="Times New Roman" w:eastAsia="仿宋" w:hAnsi="Times New Roman" w:hint="eastAsia"/>
          <w:b/>
          <w:bCs/>
          <w:sz w:val="32"/>
          <w:szCs w:val="32"/>
        </w:rPr>
        <w:t>式</w:t>
      </w:r>
      <w:r w:rsidRPr="00572C45">
        <w:rPr>
          <w:rFonts w:ascii="Times New Roman" w:eastAsia="仿宋" w:hAnsi="Times New Roman"/>
          <w:b/>
          <w:bCs/>
          <w:sz w:val="32"/>
          <w:szCs w:val="32"/>
        </w:rPr>
        <w:t>脑机接口</w:t>
      </w:r>
      <w:proofErr w:type="gramEnd"/>
      <w:r w:rsidRPr="00572C45">
        <w:rPr>
          <w:rFonts w:ascii="Times New Roman" w:eastAsia="仿宋" w:hAnsi="Times New Roman"/>
          <w:b/>
          <w:bCs/>
          <w:sz w:val="32"/>
          <w:szCs w:val="32"/>
        </w:rPr>
        <w:t>与神经调控康复</w:t>
      </w:r>
    </w:p>
    <w:p w14:paraId="696FEACA" w14:textId="5C4300A1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服务人群：肢体残疾、精神残疾、智力残疾</w:t>
      </w:r>
      <w:r w:rsidR="00080D83">
        <w:rPr>
          <w:rFonts w:ascii="Times New Roman" w:eastAsia="仿宋" w:hAnsi="Times New Roman" w:hint="eastAsia"/>
          <w:sz w:val="32"/>
          <w:szCs w:val="32"/>
        </w:rPr>
        <w:t>、视力残疾</w:t>
      </w:r>
    </w:p>
    <w:p w14:paraId="058F25F2" w14:textId="77777777" w:rsidR="00AA4058" w:rsidRP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业务领域：医疗、康复</w:t>
      </w:r>
    </w:p>
    <w:p w14:paraId="5FAF713B" w14:textId="3D435E8F" w:rsidR="00AA4058" w:rsidRDefault="00AA4058" w:rsidP="00AA4058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AA4058">
        <w:rPr>
          <w:rFonts w:ascii="Times New Roman" w:eastAsia="仿宋" w:hAnsi="Times New Roman"/>
          <w:sz w:val="32"/>
          <w:szCs w:val="32"/>
        </w:rPr>
        <w:t>研究任务：</w:t>
      </w:r>
      <w:r w:rsidR="00F71EA5" w:rsidRPr="00F71EA5">
        <w:rPr>
          <w:rFonts w:ascii="Times New Roman" w:eastAsia="仿宋" w:hAnsi="Times New Roman" w:hint="eastAsia"/>
          <w:sz w:val="32"/>
          <w:szCs w:val="32"/>
        </w:rPr>
        <w:t>围绕</w:t>
      </w:r>
      <w:proofErr w:type="gramStart"/>
      <w:r w:rsidR="00F71EA5" w:rsidRPr="00F71EA5">
        <w:rPr>
          <w:rFonts w:ascii="Times New Roman" w:eastAsia="仿宋" w:hAnsi="Times New Roman" w:hint="eastAsia"/>
          <w:sz w:val="32"/>
          <w:szCs w:val="32"/>
        </w:rPr>
        <w:t>脑机接口</w:t>
      </w:r>
      <w:proofErr w:type="gramEnd"/>
      <w:r w:rsidR="00F71EA5" w:rsidRPr="00F71EA5">
        <w:rPr>
          <w:rFonts w:ascii="Times New Roman" w:eastAsia="仿宋" w:hAnsi="Times New Roman" w:hint="eastAsia"/>
          <w:sz w:val="32"/>
          <w:szCs w:val="32"/>
        </w:rPr>
        <w:t>、神经调控康复领域的前沿技术瓶颈，开展脑电解码、神经调控、</w:t>
      </w:r>
      <w:proofErr w:type="gramStart"/>
      <w:r w:rsidR="00F71EA5" w:rsidRPr="00F71EA5">
        <w:rPr>
          <w:rFonts w:ascii="Times New Roman" w:eastAsia="仿宋" w:hAnsi="Times New Roman" w:hint="eastAsia"/>
          <w:sz w:val="32"/>
          <w:szCs w:val="32"/>
        </w:rPr>
        <w:t>脑机交互</w:t>
      </w:r>
      <w:proofErr w:type="gramEnd"/>
      <w:r w:rsidR="00F71EA5" w:rsidRPr="00F71EA5">
        <w:rPr>
          <w:rFonts w:ascii="Times New Roman" w:eastAsia="仿宋" w:hAnsi="Times New Roman" w:hint="eastAsia"/>
          <w:sz w:val="32"/>
          <w:szCs w:val="32"/>
        </w:rPr>
        <w:t>、视觉</w:t>
      </w:r>
      <w:proofErr w:type="gramStart"/>
      <w:r w:rsidR="00F71EA5" w:rsidRPr="00F71EA5">
        <w:rPr>
          <w:rFonts w:ascii="Times New Roman" w:eastAsia="仿宋" w:hAnsi="Times New Roman" w:hint="eastAsia"/>
          <w:sz w:val="32"/>
          <w:szCs w:val="32"/>
        </w:rPr>
        <w:t>脑机接口类关键</w:t>
      </w:r>
      <w:proofErr w:type="gramEnd"/>
      <w:r w:rsidR="00F71EA5" w:rsidRPr="00F71EA5">
        <w:rPr>
          <w:rFonts w:ascii="Times New Roman" w:eastAsia="仿宋" w:hAnsi="Times New Roman" w:hint="eastAsia"/>
          <w:sz w:val="32"/>
          <w:szCs w:val="32"/>
        </w:rPr>
        <w:t>技术攻关，研发核心算法与功能组件，完成技术原理验证与原型开发，形成可向康复医疗设备集成的共性技术成果，技术方向包括但不限于解码算法、调控模块、交互组件、认知康复工具等。</w:t>
      </w:r>
    </w:p>
    <w:p w14:paraId="1D1A054C" w14:textId="712D455B" w:rsidR="00572C45" w:rsidRPr="00AA4058" w:rsidRDefault="00572C45" w:rsidP="00572C45">
      <w:pPr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AA4058">
        <w:rPr>
          <w:rFonts w:ascii="黑体" w:eastAsia="黑体" w:hAnsi="黑体"/>
          <w:sz w:val="32"/>
          <w:szCs w:val="32"/>
        </w:rPr>
        <w:t>、</w:t>
      </w:r>
      <w:r w:rsidRPr="00572C45">
        <w:rPr>
          <w:rFonts w:ascii="黑体" w:eastAsia="黑体" w:hAnsi="黑体" w:hint="eastAsia"/>
          <w:sz w:val="32"/>
          <w:szCs w:val="32"/>
        </w:rPr>
        <w:t>考核要求</w:t>
      </w:r>
    </w:p>
    <w:p w14:paraId="6E0EED42" w14:textId="6F68688C" w:rsidR="00EF1C4C" w:rsidRDefault="009D340E" w:rsidP="00572C45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D340E">
        <w:rPr>
          <w:rFonts w:ascii="Times New Roman" w:eastAsia="仿宋" w:hAnsi="Times New Roman" w:hint="eastAsia"/>
          <w:sz w:val="32"/>
          <w:szCs w:val="32"/>
        </w:rPr>
        <w:t>项目执行期内需取得不少于</w:t>
      </w:r>
      <w:r w:rsidRPr="009D340E">
        <w:rPr>
          <w:rFonts w:ascii="Times New Roman" w:eastAsia="仿宋" w:hAnsi="Times New Roman" w:hint="eastAsia"/>
          <w:sz w:val="32"/>
          <w:szCs w:val="32"/>
        </w:rPr>
        <w:t>1</w:t>
      </w:r>
      <w:r w:rsidRPr="009D340E">
        <w:rPr>
          <w:rFonts w:ascii="Times New Roman" w:eastAsia="仿宋" w:hAnsi="Times New Roman" w:hint="eastAsia"/>
          <w:sz w:val="32"/>
          <w:szCs w:val="32"/>
        </w:rPr>
        <w:t>项知识产权成果，包括发表学术论文、申请发明专利、获得软件著作权等。</w:t>
      </w:r>
    </w:p>
    <w:p w14:paraId="4A6978D3" w14:textId="77777777" w:rsidR="0005593A" w:rsidRDefault="004F29BF" w:rsidP="0005593A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4F29BF">
        <w:rPr>
          <w:rFonts w:ascii="Times New Roman" w:eastAsia="仿宋" w:hAnsi="Times New Roman" w:hint="eastAsia"/>
          <w:sz w:val="32"/>
          <w:szCs w:val="32"/>
        </w:rPr>
        <w:t>申报单位需结合研究方向，提出具备创新性且与自身研发能力相匹配的考核指标。评审将综合考核指标的挑战性、合理性，以及项目团队前期研究基础，对指标可行性进行评价。</w:t>
      </w:r>
      <w:r w:rsidR="0005593A" w:rsidRPr="004F29BF">
        <w:rPr>
          <w:rFonts w:ascii="Times New Roman" w:eastAsia="仿宋" w:hAnsi="Times New Roman" w:hint="eastAsia"/>
          <w:sz w:val="32"/>
          <w:szCs w:val="32"/>
        </w:rPr>
        <w:t>项目需同时满足</w:t>
      </w:r>
      <w:r w:rsidR="0005593A">
        <w:rPr>
          <w:rFonts w:ascii="Times New Roman" w:eastAsia="仿宋" w:hAnsi="Times New Roman" w:hint="eastAsia"/>
          <w:sz w:val="32"/>
          <w:szCs w:val="32"/>
        </w:rPr>
        <w:t>技术类与应用</w:t>
      </w:r>
      <w:r w:rsidR="0005593A" w:rsidRPr="004F29BF">
        <w:rPr>
          <w:rFonts w:ascii="Times New Roman" w:eastAsia="仿宋" w:hAnsi="Times New Roman" w:hint="eastAsia"/>
          <w:sz w:val="32"/>
          <w:szCs w:val="32"/>
        </w:rPr>
        <w:t>类的</w:t>
      </w:r>
      <w:r w:rsidR="0005593A">
        <w:rPr>
          <w:rFonts w:ascii="Times New Roman" w:eastAsia="仿宋" w:hAnsi="Times New Roman" w:hint="eastAsia"/>
          <w:sz w:val="32"/>
          <w:szCs w:val="32"/>
        </w:rPr>
        <w:t>指标</w:t>
      </w:r>
      <w:r w:rsidR="0005593A" w:rsidRPr="004F29BF">
        <w:rPr>
          <w:rFonts w:ascii="Times New Roman" w:eastAsia="仿宋" w:hAnsi="Times New Roman" w:hint="eastAsia"/>
          <w:sz w:val="32"/>
          <w:szCs w:val="32"/>
        </w:rPr>
        <w:t>要求：</w:t>
      </w:r>
    </w:p>
    <w:p w14:paraId="381CD53B" w14:textId="535DF37F" w:rsidR="00572C45" w:rsidRDefault="008F2C82" w:rsidP="0005593A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（一）</w:t>
      </w:r>
      <w:r w:rsidR="0005593A">
        <w:rPr>
          <w:rFonts w:ascii="楷体" w:eastAsia="楷体" w:hAnsi="楷体" w:hint="eastAsia"/>
          <w:sz w:val="32"/>
          <w:szCs w:val="32"/>
        </w:rPr>
        <w:t>技术</w:t>
      </w:r>
      <w:r w:rsidR="0005593A" w:rsidRPr="008F2C82">
        <w:rPr>
          <w:rFonts w:ascii="楷体" w:eastAsia="楷体" w:hAnsi="楷体" w:hint="eastAsia"/>
          <w:sz w:val="32"/>
          <w:szCs w:val="32"/>
        </w:rPr>
        <w:t>类</w:t>
      </w:r>
      <w:r w:rsidR="0005593A">
        <w:rPr>
          <w:rFonts w:ascii="楷体" w:eastAsia="楷体" w:hAnsi="楷体" w:hint="eastAsia"/>
          <w:sz w:val="32"/>
          <w:szCs w:val="32"/>
        </w:rPr>
        <w:t>指标</w:t>
      </w:r>
    </w:p>
    <w:p w14:paraId="05E9EB2D" w14:textId="3C1D8E09" w:rsidR="000E2B2F" w:rsidRPr="00B23939" w:rsidRDefault="00B23939" w:rsidP="000E2B2F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1</w:t>
      </w:r>
      <w:r w:rsidRPr="00B23939">
        <w:rPr>
          <w:rFonts w:ascii="Times New Roman" w:eastAsia="仿宋" w:hAnsi="Times New Roman"/>
          <w:b/>
          <w:bCs/>
          <w:sz w:val="32"/>
          <w:szCs w:val="32"/>
        </w:rPr>
        <w:t>.</w:t>
      </w: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国内已有同类主流技术</w:t>
      </w: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/</w:t>
      </w: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产品</w:t>
      </w:r>
    </w:p>
    <w:p w14:paraId="4CF01330" w14:textId="4CB87B18" w:rsidR="000E2B2F" w:rsidRDefault="00126F6C" w:rsidP="000E2B2F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针对</w:t>
      </w:r>
      <w:r w:rsidRPr="000E2B2F">
        <w:rPr>
          <w:rFonts w:ascii="Times New Roman" w:eastAsia="仿宋" w:hAnsi="Times New Roman" w:hint="eastAsia"/>
          <w:sz w:val="32"/>
          <w:szCs w:val="32"/>
        </w:rPr>
        <w:t>特定场景应用</w:t>
      </w:r>
      <w:r>
        <w:rPr>
          <w:rFonts w:ascii="Times New Roman" w:eastAsia="仿宋" w:hAnsi="Times New Roman" w:hint="eastAsia"/>
          <w:sz w:val="32"/>
          <w:szCs w:val="32"/>
        </w:rPr>
        <w:t>中，</w:t>
      </w:r>
      <w:r w:rsidR="000E2B2F">
        <w:rPr>
          <w:rFonts w:ascii="Times New Roman" w:eastAsia="仿宋" w:hAnsi="Times New Roman" w:hint="eastAsia"/>
          <w:sz w:val="32"/>
          <w:szCs w:val="32"/>
        </w:rPr>
        <w:t>需</w:t>
      </w:r>
      <w:r w:rsidR="000E2B2F" w:rsidRPr="000E2B2F">
        <w:rPr>
          <w:rFonts w:ascii="Times New Roman" w:eastAsia="仿宋" w:hAnsi="Times New Roman" w:hint="eastAsia"/>
          <w:sz w:val="32"/>
          <w:szCs w:val="32"/>
        </w:rPr>
        <w:t>满足以下任意一项：</w:t>
      </w:r>
    </w:p>
    <w:p w14:paraId="40226CF9" w14:textId="1663AB33" w:rsidR="000E2B2F" w:rsidRDefault="000E2B2F" w:rsidP="000E2B2F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Pr="000E2B2F">
        <w:rPr>
          <w:rFonts w:ascii="Times New Roman" w:eastAsia="仿宋" w:hAnsi="Times New Roman" w:hint="eastAsia"/>
          <w:sz w:val="32"/>
          <w:szCs w:val="32"/>
        </w:rPr>
        <w:t>准确率、响应时间</w:t>
      </w:r>
      <w:r w:rsidRPr="00572C45">
        <w:rPr>
          <w:rFonts w:ascii="Times New Roman" w:eastAsia="仿宋" w:hAnsi="Times New Roman" w:hint="eastAsia"/>
          <w:sz w:val="32"/>
          <w:szCs w:val="32"/>
        </w:rPr>
        <w:t>等任意一项</w:t>
      </w:r>
      <w:r w:rsidRPr="000E2B2F">
        <w:rPr>
          <w:rFonts w:ascii="Times New Roman" w:eastAsia="仿宋" w:hAnsi="Times New Roman" w:hint="eastAsia"/>
          <w:sz w:val="32"/>
          <w:szCs w:val="32"/>
        </w:rPr>
        <w:t>通用关键技术指标上，较现有主流技术</w:t>
      </w:r>
      <w:r w:rsidRPr="000E2B2F">
        <w:rPr>
          <w:rFonts w:ascii="Times New Roman" w:eastAsia="仿宋" w:hAnsi="Times New Roman" w:hint="eastAsia"/>
          <w:sz w:val="32"/>
          <w:szCs w:val="32"/>
        </w:rPr>
        <w:t>/</w:t>
      </w:r>
      <w:r w:rsidRPr="000E2B2F">
        <w:rPr>
          <w:rFonts w:ascii="Times New Roman" w:eastAsia="仿宋" w:hAnsi="Times New Roman" w:hint="eastAsia"/>
          <w:sz w:val="32"/>
          <w:szCs w:val="32"/>
        </w:rPr>
        <w:t>产品提升</w:t>
      </w:r>
      <w:r w:rsidRPr="000E2B2F">
        <w:rPr>
          <w:rFonts w:ascii="Times New Roman" w:eastAsia="仿宋" w:hAnsi="Times New Roman" w:hint="eastAsia"/>
          <w:sz w:val="32"/>
          <w:szCs w:val="32"/>
        </w:rPr>
        <w:t>5%</w:t>
      </w:r>
      <w:r w:rsidRPr="000E2B2F">
        <w:rPr>
          <w:rFonts w:ascii="Times New Roman" w:eastAsia="仿宋" w:hAnsi="Times New Roman" w:hint="eastAsia"/>
          <w:sz w:val="32"/>
          <w:szCs w:val="32"/>
        </w:rPr>
        <w:t>以上；</w:t>
      </w:r>
    </w:p>
    <w:p w14:paraId="2D3E682B" w14:textId="734869B8" w:rsidR="000E2B2F" w:rsidRDefault="000E2B2F" w:rsidP="000E2B2F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Pr="00572C45">
        <w:rPr>
          <w:rFonts w:ascii="Times New Roman" w:eastAsia="仿宋" w:hAnsi="Times New Roman" w:hint="eastAsia"/>
          <w:sz w:val="32"/>
          <w:szCs w:val="32"/>
        </w:rPr>
        <w:t>在</w:t>
      </w:r>
      <w:r>
        <w:rPr>
          <w:rFonts w:ascii="Times New Roman" w:eastAsia="仿宋" w:hAnsi="Times New Roman" w:hint="eastAsia"/>
          <w:sz w:val="32"/>
          <w:szCs w:val="32"/>
        </w:rPr>
        <w:t>计算资源需求</w:t>
      </w:r>
      <w:r w:rsidRPr="00572C45">
        <w:rPr>
          <w:rFonts w:ascii="Times New Roman" w:eastAsia="仿宋" w:hAnsi="Times New Roman" w:hint="eastAsia"/>
          <w:sz w:val="32"/>
          <w:szCs w:val="32"/>
        </w:rPr>
        <w:t>下降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0</w:t>
      </w:r>
      <w:r w:rsidRPr="00572C45">
        <w:rPr>
          <w:rFonts w:ascii="Times New Roman" w:eastAsia="仿宋" w:hAnsi="Times New Roman" w:hint="eastAsia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时，仍能保证</w:t>
      </w:r>
      <w:r w:rsidRPr="00572C45">
        <w:rPr>
          <w:rFonts w:ascii="Times New Roman" w:eastAsia="仿宋" w:hAnsi="Times New Roman" w:hint="eastAsia"/>
          <w:sz w:val="32"/>
          <w:szCs w:val="32"/>
        </w:rPr>
        <w:t>性能指标</w:t>
      </w:r>
      <w:r>
        <w:rPr>
          <w:rFonts w:ascii="Times New Roman" w:eastAsia="仿宋" w:hAnsi="Times New Roman" w:hint="eastAsia"/>
          <w:sz w:val="32"/>
          <w:szCs w:val="32"/>
        </w:rPr>
        <w:t>下降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以内；</w:t>
      </w:r>
    </w:p>
    <w:p w14:paraId="26A8F96E" w14:textId="502E2866" w:rsidR="000E2B2F" w:rsidRDefault="000E2B2F" w:rsidP="000E2B2F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Pr="000E2B2F">
        <w:rPr>
          <w:rFonts w:ascii="Times New Roman" w:eastAsia="仿宋" w:hAnsi="Times New Roman" w:hint="eastAsia"/>
          <w:sz w:val="32"/>
          <w:szCs w:val="32"/>
        </w:rPr>
        <w:t>在同等性能指标下，产品成本</w:t>
      </w:r>
      <w:r w:rsidRPr="000E2B2F">
        <w:rPr>
          <w:rFonts w:ascii="Times New Roman" w:eastAsia="仿宋" w:hAnsi="Times New Roman" w:hint="eastAsia"/>
          <w:sz w:val="32"/>
          <w:szCs w:val="32"/>
        </w:rPr>
        <w:t>/</w:t>
      </w:r>
      <w:r w:rsidRPr="000E2B2F">
        <w:rPr>
          <w:rFonts w:ascii="Times New Roman" w:eastAsia="仿宋" w:hAnsi="Times New Roman" w:hint="eastAsia"/>
          <w:sz w:val="32"/>
          <w:szCs w:val="32"/>
        </w:rPr>
        <w:t>价格较现有主流产品下降</w:t>
      </w:r>
      <w:r w:rsidRPr="000E2B2F">
        <w:rPr>
          <w:rFonts w:ascii="Times New Roman" w:eastAsia="仿宋" w:hAnsi="Times New Roman" w:hint="eastAsia"/>
          <w:sz w:val="32"/>
          <w:szCs w:val="32"/>
        </w:rPr>
        <w:t>20%</w:t>
      </w:r>
      <w:r w:rsidRPr="000E2B2F">
        <w:rPr>
          <w:rFonts w:ascii="Times New Roman" w:eastAsia="仿宋" w:hAnsi="Times New Roman" w:hint="eastAsia"/>
          <w:sz w:val="32"/>
          <w:szCs w:val="32"/>
        </w:rPr>
        <w:t>以上；</w:t>
      </w:r>
    </w:p>
    <w:p w14:paraId="03853573" w14:textId="3911FA32" w:rsidR="000E2B2F" w:rsidRDefault="000E2B2F" w:rsidP="000E2B2F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4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Pr="000E2B2F">
        <w:rPr>
          <w:rFonts w:ascii="Times New Roman" w:eastAsia="仿宋" w:hAnsi="Times New Roman" w:hint="eastAsia"/>
          <w:sz w:val="32"/>
          <w:szCs w:val="32"/>
        </w:rPr>
        <w:t>可自行提出对残疾用户体验至关重要的特色技术指标，需明确现有同类产品的实测性能指标，以及本项目计划达成的性能指标，</w:t>
      </w:r>
      <w:r w:rsidR="004F29BF" w:rsidRPr="004F29BF">
        <w:rPr>
          <w:rFonts w:ascii="Times New Roman" w:eastAsia="仿宋" w:hAnsi="Times New Roman" w:hint="eastAsia"/>
          <w:sz w:val="32"/>
          <w:szCs w:val="32"/>
        </w:rPr>
        <w:t>经评审认定</w:t>
      </w:r>
      <w:r w:rsidR="00932528">
        <w:rPr>
          <w:rFonts w:ascii="Times New Roman" w:eastAsia="仿宋" w:hAnsi="Times New Roman" w:hint="eastAsia"/>
          <w:sz w:val="32"/>
          <w:szCs w:val="32"/>
        </w:rPr>
        <w:t>具有</w:t>
      </w:r>
      <w:r w:rsidRPr="000E2B2F">
        <w:rPr>
          <w:rFonts w:ascii="Times New Roman" w:eastAsia="仿宋" w:hAnsi="Times New Roman" w:hint="eastAsia"/>
          <w:sz w:val="32"/>
          <w:szCs w:val="32"/>
        </w:rPr>
        <w:t>显著先进性和实用价值。</w:t>
      </w:r>
    </w:p>
    <w:p w14:paraId="40CEFFEF" w14:textId="041CEDEC" w:rsidR="00B23939" w:rsidRPr="00B23939" w:rsidRDefault="00B23939" w:rsidP="00B23939">
      <w:pPr>
        <w:ind w:firstLineChars="200" w:firstLine="643"/>
        <w:outlineLvl w:val="2"/>
        <w:rPr>
          <w:rFonts w:ascii="Times New Roman" w:eastAsia="仿宋" w:hAnsi="Times New Roman"/>
          <w:b/>
          <w:bCs/>
          <w:sz w:val="32"/>
          <w:szCs w:val="32"/>
        </w:rPr>
      </w:pP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2</w:t>
      </w:r>
      <w:r w:rsidRPr="00B23939">
        <w:rPr>
          <w:rFonts w:ascii="Times New Roman" w:eastAsia="仿宋" w:hAnsi="Times New Roman"/>
          <w:b/>
          <w:bCs/>
          <w:sz w:val="32"/>
          <w:szCs w:val="32"/>
        </w:rPr>
        <w:t>.</w:t>
      </w: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国内无同类对</w:t>
      </w:r>
      <w:proofErr w:type="gramStart"/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标</w:t>
      </w:r>
      <w:r w:rsidR="00A9201E" w:rsidRPr="00B23939">
        <w:rPr>
          <w:rFonts w:ascii="Times New Roman" w:eastAsia="仿宋" w:hAnsi="Times New Roman" w:hint="eastAsia"/>
          <w:b/>
          <w:bCs/>
          <w:sz w:val="32"/>
          <w:szCs w:val="32"/>
        </w:rPr>
        <w:t>技术</w:t>
      </w:r>
      <w:proofErr w:type="gramEnd"/>
      <w:r w:rsidR="00A9201E">
        <w:rPr>
          <w:rFonts w:ascii="Times New Roman" w:eastAsia="仿宋" w:hAnsi="Times New Roman" w:hint="eastAsia"/>
          <w:b/>
          <w:bCs/>
          <w:sz w:val="32"/>
          <w:szCs w:val="32"/>
        </w:rPr>
        <w:t>/</w:t>
      </w:r>
      <w:r w:rsidRPr="00B23939">
        <w:rPr>
          <w:rFonts w:ascii="Times New Roman" w:eastAsia="仿宋" w:hAnsi="Times New Roman" w:hint="eastAsia"/>
          <w:b/>
          <w:bCs/>
          <w:sz w:val="32"/>
          <w:szCs w:val="32"/>
        </w:rPr>
        <w:t>产品</w:t>
      </w:r>
    </w:p>
    <w:p w14:paraId="603D4B0A" w14:textId="28CDCD8A" w:rsidR="00B23939" w:rsidRPr="00B23939" w:rsidRDefault="00B23939" w:rsidP="00B23939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B23939">
        <w:rPr>
          <w:rFonts w:ascii="Times New Roman" w:eastAsia="仿宋" w:hAnsi="Times New Roman" w:hint="eastAsia"/>
          <w:sz w:val="32"/>
          <w:szCs w:val="32"/>
        </w:rPr>
        <w:t>属于填补国内空白或采用全新技术路径的首创性成果，无需对</w:t>
      </w:r>
      <w:proofErr w:type="gramStart"/>
      <w:r w:rsidRPr="00B23939">
        <w:rPr>
          <w:rFonts w:ascii="Times New Roman" w:eastAsia="仿宋" w:hAnsi="Times New Roman" w:hint="eastAsia"/>
          <w:sz w:val="32"/>
          <w:szCs w:val="32"/>
        </w:rPr>
        <w:t>标现有</w:t>
      </w:r>
      <w:proofErr w:type="gramEnd"/>
      <w:r w:rsidRPr="00B23939">
        <w:rPr>
          <w:rFonts w:ascii="Times New Roman" w:eastAsia="仿宋" w:hAnsi="Times New Roman" w:hint="eastAsia"/>
          <w:sz w:val="32"/>
          <w:szCs w:val="32"/>
        </w:rPr>
        <w:t>产品，需满足以下</w:t>
      </w:r>
      <w:r w:rsidR="000E2B2F">
        <w:rPr>
          <w:rFonts w:ascii="Times New Roman" w:eastAsia="仿宋" w:hAnsi="Times New Roman" w:hint="eastAsia"/>
          <w:sz w:val="32"/>
          <w:szCs w:val="32"/>
        </w:rPr>
        <w:t>全部</w:t>
      </w:r>
      <w:r w:rsidRPr="00B23939">
        <w:rPr>
          <w:rFonts w:ascii="Times New Roman" w:eastAsia="仿宋" w:hAnsi="Times New Roman" w:hint="eastAsia"/>
          <w:sz w:val="32"/>
          <w:szCs w:val="32"/>
        </w:rPr>
        <w:t>要求：</w:t>
      </w:r>
    </w:p>
    <w:p w14:paraId="7E52C5B5" w14:textId="47944223" w:rsidR="009D340E" w:rsidRDefault="00B23939" w:rsidP="00B23939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B23939">
        <w:rPr>
          <w:rFonts w:ascii="Times New Roman" w:eastAsia="仿宋" w:hAnsi="Times New Roman" w:hint="eastAsia"/>
          <w:sz w:val="32"/>
          <w:szCs w:val="32"/>
        </w:rPr>
        <w:t>（</w:t>
      </w:r>
      <w:r w:rsidRPr="00B23939">
        <w:rPr>
          <w:rFonts w:ascii="Times New Roman" w:eastAsia="仿宋" w:hAnsi="Times New Roman" w:hint="eastAsia"/>
          <w:sz w:val="32"/>
          <w:szCs w:val="32"/>
        </w:rPr>
        <w:t>1</w:t>
      </w:r>
      <w:r w:rsidRPr="00B23939">
        <w:rPr>
          <w:rFonts w:ascii="Times New Roman" w:eastAsia="仿宋" w:hAnsi="Times New Roman" w:hint="eastAsia"/>
          <w:sz w:val="32"/>
          <w:szCs w:val="32"/>
        </w:rPr>
        <w:t>）完成核心技术原理验证和功能原型开发，核心性能达到项目预设设计目标</w:t>
      </w:r>
      <w:r w:rsidR="009D340E">
        <w:rPr>
          <w:rFonts w:ascii="Times New Roman" w:eastAsia="仿宋" w:hAnsi="Times New Roman" w:hint="eastAsia"/>
          <w:sz w:val="32"/>
          <w:szCs w:val="32"/>
        </w:rPr>
        <w:t>；</w:t>
      </w:r>
    </w:p>
    <w:p w14:paraId="161520A3" w14:textId="5F439C83" w:rsidR="0050026F" w:rsidRDefault="009D340E" w:rsidP="00B23939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="004F29BF" w:rsidRPr="004F29BF">
        <w:rPr>
          <w:rFonts w:ascii="Times New Roman" w:eastAsia="仿宋" w:hAnsi="Times New Roman" w:hint="eastAsia"/>
          <w:sz w:val="32"/>
          <w:szCs w:val="32"/>
        </w:rPr>
        <w:t>技术成熟度需取得专业验证证明，证明效力从高到低依次为：取得临床试验批准、通过第三方权威机构检测、通过专家组技术评议。</w:t>
      </w:r>
    </w:p>
    <w:p w14:paraId="5386A2B5" w14:textId="7CFA8FEB" w:rsidR="008F2C82" w:rsidRPr="008F2C82" w:rsidRDefault="008F2C82" w:rsidP="008F2C82">
      <w:pPr>
        <w:ind w:firstLineChars="200" w:firstLine="640"/>
        <w:outlineLvl w:val="1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</w:t>
      </w:r>
      <w:r w:rsidR="0005593A" w:rsidRPr="00DB1739">
        <w:rPr>
          <w:rFonts w:ascii="楷体" w:eastAsia="楷体" w:hAnsi="楷体" w:hint="eastAsia"/>
          <w:sz w:val="32"/>
          <w:szCs w:val="32"/>
        </w:rPr>
        <w:t>应用类</w:t>
      </w:r>
      <w:r w:rsidR="0005593A">
        <w:rPr>
          <w:rFonts w:ascii="楷体" w:eastAsia="楷体" w:hAnsi="楷体" w:hint="eastAsia"/>
          <w:sz w:val="32"/>
          <w:szCs w:val="32"/>
        </w:rPr>
        <w:t>指标</w:t>
      </w:r>
    </w:p>
    <w:p w14:paraId="266BEB73" w14:textId="5EBC8FDC" w:rsidR="009D340E" w:rsidRPr="009D340E" w:rsidRDefault="004F29BF" w:rsidP="00572C45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4F29BF">
        <w:rPr>
          <w:rFonts w:ascii="Times New Roman" w:eastAsia="仿宋" w:hAnsi="Times New Roman" w:hint="eastAsia"/>
          <w:sz w:val="32"/>
          <w:szCs w:val="32"/>
        </w:rPr>
        <w:t>申报单位可结合不同应用领域特点，自行制定更为科学</w:t>
      </w:r>
      <w:r w:rsidRPr="004F29BF">
        <w:rPr>
          <w:rFonts w:ascii="Times New Roman" w:eastAsia="仿宋" w:hAnsi="Times New Roman" w:hint="eastAsia"/>
          <w:sz w:val="32"/>
          <w:szCs w:val="32"/>
        </w:rPr>
        <w:lastRenderedPageBreak/>
        <w:t>合理、具备典型示范价值的考核指标。</w:t>
      </w:r>
    </w:p>
    <w:sectPr w:rsidR="009D340E" w:rsidRPr="009D340E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38CD" w14:textId="77777777" w:rsidR="00AF6492" w:rsidRDefault="00AF6492">
      <w:r>
        <w:separator/>
      </w:r>
    </w:p>
  </w:endnote>
  <w:endnote w:type="continuationSeparator" w:id="0">
    <w:p w14:paraId="4F4A3228" w14:textId="77777777" w:rsidR="00AF6492" w:rsidRDefault="00AF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9E3E" w14:textId="143C5221" w:rsidR="008D2F6B" w:rsidRDefault="007C618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A173BD" wp14:editId="56FBC83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20315" w14:textId="77777777" w:rsidR="008D2F6B" w:rsidRDefault="008D2F6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173B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B6dxXjtAQAAtgMAAA4AAAAAAAAAAAAAAAAALgIAAGRycy9lMm9Eb2MueG1sUEsB&#10;Ai0AFAAGAAgAAAAhAAxK8O7WAAAABQEAAA8AAAAAAAAAAAAAAAAARwQAAGRycy9kb3ducmV2Lnht&#10;bFBLBQYAAAAABAAEAPMAAABKBQAAAAA=&#10;" filled="f" stroked="f">
              <v:textbox style="mso-fit-shape-to-text:t" inset="0,0,0,0">
                <w:txbxContent>
                  <w:p w14:paraId="5CE20315" w14:textId="77777777" w:rsidR="008D2F6B" w:rsidRDefault="008D2F6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47B3" w14:textId="77777777" w:rsidR="00AF6492" w:rsidRDefault="00AF6492">
      <w:r>
        <w:separator/>
      </w:r>
    </w:p>
  </w:footnote>
  <w:footnote w:type="continuationSeparator" w:id="0">
    <w:p w14:paraId="31F15187" w14:textId="77777777" w:rsidR="00AF6492" w:rsidRDefault="00AF6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B117"/>
    <w:multiLevelType w:val="multilevel"/>
    <w:tmpl w:val="0963B117"/>
    <w:lvl w:ilvl="0">
      <w:start w:val="1"/>
      <w:numFmt w:val="chineseCounting"/>
      <w:pStyle w:val="a"/>
      <w:suff w:val="nothing"/>
      <w:lvlText w:val="%1、"/>
      <w:lvlJc w:val="left"/>
      <w:pPr>
        <w:tabs>
          <w:tab w:val="num" w:pos="0"/>
        </w:tabs>
        <w:ind w:left="0" w:firstLine="0"/>
      </w:pPr>
      <w:rPr>
        <w:rFonts w:ascii="黑体" w:eastAsia="黑体" w:hAnsi="黑体"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tabs>
          <w:tab w:val="num" w:pos="0"/>
        </w:tabs>
        <w:ind w:left="0" w:firstLine="0"/>
      </w:pPr>
      <w:rPr>
        <w:rFonts w:ascii="黑体" w:eastAsia="黑体" w:hAnsi="黑体"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tabs>
          <w:tab w:val="num" w:pos="0"/>
        </w:tabs>
        <w:ind w:left="0" w:firstLine="400"/>
      </w:pPr>
      <w:rPr>
        <w:rFonts w:ascii="黑体" w:eastAsia="黑体" w:hAnsi="黑体"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tabs>
          <w:tab w:val="num" w:pos="0"/>
        </w:tabs>
        <w:ind w:left="0" w:firstLine="402"/>
      </w:pPr>
      <w:rPr>
        <w:rFonts w:ascii="黑体" w:eastAsia="黑体" w:hAnsi="黑体"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tabs>
          <w:tab w:val="num" w:pos="0"/>
        </w:tabs>
        <w:ind w:left="0" w:firstLine="402"/>
      </w:pPr>
      <w:rPr>
        <w:rFonts w:ascii="黑体" w:eastAsia="黑体" w:hAnsi="黑体"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79"/>
    <w:rsid w:val="000422A7"/>
    <w:rsid w:val="000464E7"/>
    <w:rsid w:val="00052A91"/>
    <w:rsid w:val="0005593A"/>
    <w:rsid w:val="00080D83"/>
    <w:rsid w:val="000869D5"/>
    <w:rsid w:val="00086D08"/>
    <w:rsid w:val="000C32F6"/>
    <w:rsid w:val="000D00FD"/>
    <w:rsid w:val="000E2B2F"/>
    <w:rsid w:val="00126F6C"/>
    <w:rsid w:val="001277F3"/>
    <w:rsid w:val="001E6D05"/>
    <w:rsid w:val="001F0511"/>
    <w:rsid w:val="001F1E0E"/>
    <w:rsid w:val="001F4CFA"/>
    <w:rsid w:val="00211D0C"/>
    <w:rsid w:val="00212807"/>
    <w:rsid w:val="002B2484"/>
    <w:rsid w:val="002D5D04"/>
    <w:rsid w:val="003265C8"/>
    <w:rsid w:val="0034200B"/>
    <w:rsid w:val="00386C46"/>
    <w:rsid w:val="00395F98"/>
    <w:rsid w:val="003D3F8D"/>
    <w:rsid w:val="003F112D"/>
    <w:rsid w:val="00482440"/>
    <w:rsid w:val="004929A7"/>
    <w:rsid w:val="004F29BF"/>
    <w:rsid w:val="0050026F"/>
    <w:rsid w:val="00510630"/>
    <w:rsid w:val="005434B3"/>
    <w:rsid w:val="005543DC"/>
    <w:rsid w:val="00572C45"/>
    <w:rsid w:val="005A605E"/>
    <w:rsid w:val="005C53D7"/>
    <w:rsid w:val="005D204B"/>
    <w:rsid w:val="00605E93"/>
    <w:rsid w:val="00654489"/>
    <w:rsid w:val="00654C16"/>
    <w:rsid w:val="00676F8B"/>
    <w:rsid w:val="00686269"/>
    <w:rsid w:val="00691A7E"/>
    <w:rsid w:val="0069796E"/>
    <w:rsid w:val="006A2215"/>
    <w:rsid w:val="006C3A70"/>
    <w:rsid w:val="006D1DE2"/>
    <w:rsid w:val="006F347E"/>
    <w:rsid w:val="00735378"/>
    <w:rsid w:val="00751A17"/>
    <w:rsid w:val="00757C51"/>
    <w:rsid w:val="007651D2"/>
    <w:rsid w:val="00766FBB"/>
    <w:rsid w:val="007C6183"/>
    <w:rsid w:val="00835886"/>
    <w:rsid w:val="00894D7E"/>
    <w:rsid w:val="00897486"/>
    <w:rsid w:val="008A2F52"/>
    <w:rsid w:val="008A750E"/>
    <w:rsid w:val="008D2F6B"/>
    <w:rsid w:val="008F2C82"/>
    <w:rsid w:val="00917537"/>
    <w:rsid w:val="00932528"/>
    <w:rsid w:val="009378BF"/>
    <w:rsid w:val="00956865"/>
    <w:rsid w:val="00960BB7"/>
    <w:rsid w:val="009647C8"/>
    <w:rsid w:val="00996986"/>
    <w:rsid w:val="009B7704"/>
    <w:rsid w:val="009D340E"/>
    <w:rsid w:val="009F2732"/>
    <w:rsid w:val="00A122B6"/>
    <w:rsid w:val="00A437C8"/>
    <w:rsid w:val="00A568F3"/>
    <w:rsid w:val="00A86652"/>
    <w:rsid w:val="00A9201E"/>
    <w:rsid w:val="00AA4058"/>
    <w:rsid w:val="00AC4F08"/>
    <w:rsid w:val="00AC73AC"/>
    <w:rsid w:val="00AF6492"/>
    <w:rsid w:val="00B14B29"/>
    <w:rsid w:val="00B212CC"/>
    <w:rsid w:val="00B23939"/>
    <w:rsid w:val="00B63B7E"/>
    <w:rsid w:val="00BA67F4"/>
    <w:rsid w:val="00BB3D4C"/>
    <w:rsid w:val="00BD0E4F"/>
    <w:rsid w:val="00BD4C00"/>
    <w:rsid w:val="00C0101F"/>
    <w:rsid w:val="00C10500"/>
    <w:rsid w:val="00C11484"/>
    <w:rsid w:val="00C41157"/>
    <w:rsid w:val="00C43E4C"/>
    <w:rsid w:val="00C92EB2"/>
    <w:rsid w:val="00CB3AF2"/>
    <w:rsid w:val="00CC50E0"/>
    <w:rsid w:val="00CC5C79"/>
    <w:rsid w:val="00CD1342"/>
    <w:rsid w:val="00CF0965"/>
    <w:rsid w:val="00CF0BDE"/>
    <w:rsid w:val="00CF0DA9"/>
    <w:rsid w:val="00D31474"/>
    <w:rsid w:val="00D5382E"/>
    <w:rsid w:val="00DA3D9D"/>
    <w:rsid w:val="00DB1739"/>
    <w:rsid w:val="00DC13C2"/>
    <w:rsid w:val="00DD4D8C"/>
    <w:rsid w:val="00DF2693"/>
    <w:rsid w:val="00E6775B"/>
    <w:rsid w:val="00E90132"/>
    <w:rsid w:val="00EA4D42"/>
    <w:rsid w:val="00EE5124"/>
    <w:rsid w:val="00EF1C4C"/>
    <w:rsid w:val="00F10C48"/>
    <w:rsid w:val="00F57762"/>
    <w:rsid w:val="00F61829"/>
    <w:rsid w:val="00F71EA5"/>
    <w:rsid w:val="00FA42E0"/>
    <w:rsid w:val="00FB12A8"/>
    <w:rsid w:val="00FD68F4"/>
    <w:rsid w:val="00FE11DF"/>
    <w:rsid w:val="2F523DC9"/>
    <w:rsid w:val="6EC70409"/>
    <w:rsid w:val="702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7396F2"/>
  <w15:chartTrackingRefBased/>
  <w15:docId w15:val="{883633AD-7CC5-45C6-B3C5-AC998E88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11"/>
    <w:next w:val="a1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0"/>
    <w:qFormat/>
    <w:pPr>
      <w:keepNext/>
      <w:keepLines/>
      <w:numPr>
        <w:ilvl w:val="1"/>
        <w:numId w:val="1"/>
      </w:numPr>
      <w:tabs>
        <w:tab w:val="left" w:pos="0"/>
      </w:tabs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tabs>
        <w:tab w:val="left" w:pos="0"/>
      </w:tabs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0"/>
    <w:next w:val="a0"/>
    <w:qFormat/>
    <w:pPr>
      <w:keepNext/>
      <w:keepLines/>
      <w:numPr>
        <w:ilvl w:val="3"/>
        <w:numId w:val="1"/>
      </w:numPr>
      <w:tabs>
        <w:tab w:val="left" w:pos="0"/>
      </w:tabs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0"/>
    <w:next w:val="a0"/>
    <w:qFormat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0"/>
    <w:next w:val="a0"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0"/>
    <w:next w:val="a0"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列表段落11"/>
    <w:basedOn w:val="a0"/>
    <w:uiPriority w:val="34"/>
    <w:qFormat/>
    <w:pPr>
      <w:ind w:firstLineChars="200" w:firstLine="420"/>
    </w:pPr>
  </w:style>
  <w:style w:type="paragraph" w:styleId="a1">
    <w:name w:val="Body Text"/>
    <w:basedOn w:val="a0"/>
    <w:qFormat/>
    <w:pPr>
      <w:spacing w:after="120"/>
    </w:p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">
    <w:name w:val="Title"/>
    <w:basedOn w:val="1"/>
    <w:next w:val="a1"/>
    <w:link w:val="a7"/>
    <w:qFormat/>
    <w:pPr>
      <w:numPr>
        <w:numId w:val="1"/>
      </w:numPr>
      <w:tabs>
        <w:tab w:val="left" w:pos="0"/>
      </w:tabs>
      <w:spacing w:line="560" w:lineRule="exact"/>
      <w:ind w:firstLineChars="0"/>
      <w:jc w:val="center"/>
      <w:outlineLvl w:val="9"/>
    </w:pPr>
    <w:rPr>
      <w:rFonts w:ascii="宋体" w:eastAsia="方正公文小标宋" w:hAnsi="宋体"/>
      <w:b w:val="0"/>
      <w:bCs/>
      <w:szCs w:val="44"/>
    </w:rPr>
  </w:style>
  <w:style w:type="character" w:customStyle="1" w:styleId="a7">
    <w:name w:val="标题 字符"/>
    <w:link w:val="a"/>
    <w:qFormat/>
    <w:rPr>
      <w:rFonts w:ascii="宋体" w:eastAsia="方正公文小标宋" w:hAnsi="宋体"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lccun8</dc:creator>
  <cp:keywords/>
  <cp:lastModifiedBy>智 于</cp:lastModifiedBy>
  <cp:revision>12</cp:revision>
  <cp:lastPrinted>2026-08-27T10:15:00Z</cp:lastPrinted>
  <dcterms:created xsi:type="dcterms:W3CDTF">2026-08-21T02:27:00Z</dcterms:created>
  <dcterms:modified xsi:type="dcterms:W3CDTF">2026-08-27T10:16:00Z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C71426A7E24E40C6B8B2DFFDCC9D1067_12</vt:lpwstr>
  </property>
  <property fmtid="{D5CDD505-2E9C-101B-9397-08002B2CF9AE}" pid="4" name="KSOTemplateDocerSaveRecord">
    <vt:lpwstr>eyJoZGlkIjoiN2Q4MzMwMzZjMmMxNjBkY2E5Nzk4Zjk1NzkzNDlhMmMiLCJ1c2VySWQiOiIyNDgwOTg2MTYifQ==</vt:lpwstr>
  </property>
</Properties>
</file>