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45" w:rsidRDefault="007940C8" w:rsidP="00940278">
      <w:pPr>
        <w:spacing w:line="500" w:lineRule="exact"/>
        <w:jc w:val="center"/>
        <w:rPr>
          <w:rFonts w:ascii="宋体" w:hAnsi="宋体" w:hint="eastAsia"/>
          <w:b/>
          <w:sz w:val="44"/>
          <w:szCs w:val="44"/>
        </w:rPr>
      </w:pPr>
      <w:r w:rsidRPr="00940278">
        <w:rPr>
          <w:rFonts w:ascii="宋体" w:hAnsi="宋体" w:hint="eastAsia"/>
          <w:b/>
          <w:sz w:val="44"/>
          <w:szCs w:val="44"/>
        </w:rPr>
        <w:t>《</w:t>
      </w:r>
      <w:r w:rsidRPr="00940278">
        <w:rPr>
          <w:rFonts w:ascii="宋体" w:hint="eastAsia"/>
          <w:b/>
          <w:sz w:val="44"/>
          <w:szCs w:val="44"/>
        </w:rPr>
        <w:t>……</w:t>
      </w:r>
      <w:r w:rsidRPr="00940278">
        <w:rPr>
          <w:rFonts w:ascii="宋体" w:hAnsi="宋体" w:hint="eastAsia"/>
          <w:b/>
          <w:sz w:val="44"/>
          <w:szCs w:val="44"/>
        </w:rPr>
        <w:t>实习</w:t>
      </w:r>
      <w:r w:rsidRPr="00940278">
        <w:rPr>
          <w:rFonts w:ascii="宋体" w:hAnsi="宋体"/>
          <w:b/>
          <w:sz w:val="44"/>
          <w:szCs w:val="44"/>
        </w:rPr>
        <w:t>/</w:t>
      </w:r>
      <w:r w:rsidRPr="00940278">
        <w:rPr>
          <w:rFonts w:ascii="宋体" w:hAnsi="宋体" w:hint="eastAsia"/>
          <w:b/>
          <w:sz w:val="44"/>
          <w:szCs w:val="44"/>
        </w:rPr>
        <w:t>实训》教学大纲</w:t>
      </w:r>
    </w:p>
    <w:p w:rsidR="007940C8" w:rsidRPr="00940278" w:rsidRDefault="007940C8" w:rsidP="00940278">
      <w:pPr>
        <w:spacing w:line="500" w:lineRule="exact"/>
        <w:jc w:val="center"/>
        <w:rPr>
          <w:rFonts w:ascii="宋体" w:cs="Arial"/>
          <w:b/>
          <w:color w:val="FF0000"/>
          <w:sz w:val="44"/>
          <w:szCs w:val="44"/>
        </w:rPr>
      </w:pPr>
      <w:r w:rsidRPr="00940278">
        <w:rPr>
          <w:rFonts w:ascii="宋体" w:hAnsi="宋体" w:cs="Arial" w:hint="eastAsia"/>
          <w:b/>
          <w:color w:val="FF0000"/>
          <w:sz w:val="44"/>
          <w:szCs w:val="44"/>
        </w:rPr>
        <w:t>（宋体，二号，加粗，居中）</w:t>
      </w:r>
    </w:p>
    <w:p w:rsidR="007940C8" w:rsidRDefault="007940C8" w:rsidP="00347745">
      <w:pPr>
        <w:pStyle w:val="a6"/>
        <w:spacing w:line="500" w:lineRule="exact"/>
        <w:ind w:firstLineChars="196" w:firstLine="472"/>
        <w:rPr>
          <w:rFonts w:hAnsi="宋体" w:cs="宋体"/>
          <w:b/>
          <w:bCs/>
          <w:color w:val="FF0000"/>
          <w:sz w:val="24"/>
          <w:szCs w:val="24"/>
          <w:u w:val="single"/>
        </w:rPr>
      </w:pPr>
      <w:r w:rsidRPr="00940278">
        <w:rPr>
          <w:rFonts w:hAnsi="宋体" w:cs="宋体" w:hint="eastAsia"/>
          <w:b/>
          <w:bCs/>
          <w:color w:val="FF0000"/>
          <w:sz w:val="24"/>
          <w:szCs w:val="24"/>
          <w:u w:val="single"/>
        </w:rPr>
        <w:t>注：本大</w:t>
      </w:r>
      <w:r>
        <w:rPr>
          <w:rFonts w:hAnsi="宋体" w:cs="宋体" w:hint="eastAsia"/>
          <w:b/>
          <w:bCs/>
          <w:color w:val="FF0000"/>
          <w:sz w:val="24"/>
          <w:szCs w:val="24"/>
          <w:u w:val="single"/>
        </w:rPr>
        <w:t>纲格式适用于独立实践教学平台中的认知实习、生产实习</w:t>
      </w:r>
      <w:r w:rsidRPr="00940278">
        <w:rPr>
          <w:rFonts w:hAnsi="宋体" w:cs="宋体" w:hint="eastAsia"/>
          <w:b/>
          <w:bCs/>
          <w:color w:val="FF0000"/>
          <w:sz w:val="24"/>
          <w:szCs w:val="24"/>
          <w:u w:val="single"/>
        </w:rPr>
        <w:t>等实践教学课程，也适用于其他平台中集中进行的实习实训等课程。</w:t>
      </w:r>
    </w:p>
    <w:p w:rsidR="007940C8" w:rsidRPr="00940278" w:rsidRDefault="007940C8" w:rsidP="00347745">
      <w:pPr>
        <w:pStyle w:val="a6"/>
        <w:spacing w:line="500" w:lineRule="exact"/>
        <w:ind w:firstLineChars="196" w:firstLine="472"/>
        <w:rPr>
          <w:rFonts w:hAnsi="宋体" w:cs="宋体"/>
          <w:b/>
          <w:bCs/>
          <w:color w:val="FF0000"/>
          <w:sz w:val="24"/>
          <w:szCs w:val="24"/>
          <w:u w:val="single"/>
        </w:rPr>
      </w:pPr>
      <w:r w:rsidRPr="00940278">
        <w:rPr>
          <w:rFonts w:hAnsi="宋体" w:cs="宋体" w:hint="eastAsia"/>
          <w:b/>
          <w:bCs/>
          <w:color w:val="FF0000"/>
          <w:sz w:val="24"/>
          <w:szCs w:val="24"/>
          <w:u w:val="single"/>
        </w:rPr>
        <w:t>（表内文字一律小四，宋体）</w:t>
      </w:r>
    </w:p>
    <w:tbl>
      <w:tblPr>
        <w:tblpPr w:leftFromText="180" w:rightFromText="180" w:vertAnchor="text" w:horzAnchor="margin" w:tblpY="392"/>
        <w:tblOverlap w:val="never"/>
        <w:tblW w:w="8883" w:type="dxa"/>
        <w:tblLayout w:type="fixed"/>
        <w:tblCellMar>
          <w:top w:w="15" w:type="dxa"/>
          <w:left w:w="15" w:type="dxa"/>
          <w:bottom w:w="15" w:type="dxa"/>
          <w:right w:w="15" w:type="dxa"/>
        </w:tblCellMar>
        <w:tblLook w:val="0000" w:firstRow="0" w:lastRow="0" w:firstColumn="0" w:lastColumn="0" w:noHBand="0" w:noVBand="0"/>
      </w:tblPr>
      <w:tblGrid>
        <w:gridCol w:w="1995"/>
        <w:gridCol w:w="1720"/>
        <w:gridCol w:w="2060"/>
        <w:gridCol w:w="761"/>
        <w:gridCol w:w="709"/>
        <w:gridCol w:w="1638"/>
      </w:tblGrid>
      <w:tr w:rsidR="007940C8" w:rsidRPr="00940278" w:rsidTr="00BA27DF">
        <w:trPr>
          <w:trHeight w:val="547"/>
        </w:trPr>
        <w:tc>
          <w:tcPr>
            <w:tcW w:w="1995" w:type="dxa"/>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jc w:val="center"/>
              <w:rPr>
                <w:rFonts w:ascii="宋体"/>
                <w:b/>
                <w:sz w:val="24"/>
                <w:szCs w:val="24"/>
              </w:rPr>
            </w:pPr>
            <w:r w:rsidRPr="00940278">
              <w:rPr>
                <w:rFonts w:ascii="宋体" w:hAnsi="宋体" w:hint="eastAsia"/>
                <w:b/>
                <w:sz w:val="24"/>
                <w:szCs w:val="24"/>
              </w:rPr>
              <w:t>课程编码</w:t>
            </w:r>
          </w:p>
        </w:tc>
        <w:tc>
          <w:tcPr>
            <w:tcW w:w="1720" w:type="dxa"/>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rPr>
                <w:rFonts w:ascii="宋体"/>
                <w:sz w:val="24"/>
                <w:szCs w:val="24"/>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rPr>
                <w:rFonts w:ascii="宋体"/>
                <w:b/>
                <w:sz w:val="24"/>
                <w:szCs w:val="24"/>
              </w:rPr>
            </w:pPr>
            <w:r w:rsidRPr="00940278">
              <w:rPr>
                <w:rFonts w:ascii="宋体" w:hAnsi="宋体" w:hint="eastAsia"/>
                <w:b/>
                <w:sz w:val="24"/>
                <w:szCs w:val="24"/>
              </w:rPr>
              <w:t>课程名称（中文）</w:t>
            </w:r>
          </w:p>
        </w:tc>
        <w:tc>
          <w:tcPr>
            <w:tcW w:w="3108" w:type="dxa"/>
            <w:gridSpan w:val="3"/>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rPr>
                <w:rFonts w:ascii="宋体"/>
                <w:sz w:val="24"/>
                <w:szCs w:val="24"/>
              </w:rPr>
            </w:pPr>
          </w:p>
        </w:tc>
      </w:tr>
      <w:tr w:rsidR="007940C8" w:rsidRPr="00940278" w:rsidTr="00205EB0">
        <w:trPr>
          <w:trHeight w:val="547"/>
        </w:trPr>
        <w:tc>
          <w:tcPr>
            <w:tcW w:w="1995" w:type="dxa"/>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jc w:val="center"/>
              <w:rPr>
                <w:rFonts w:ascii="宋体"/>
                <w:b/>
                <w:sz w:val="24"/>
                <w:szCs w:val="24"/>
              </w:rPr>
            </w:pPr>
            <w:r w:rsidRPr="00940278">
              <w:rPr>
                <w:rFonts w:ascii="宋体" w:hAnsi="宋体" w:hint="eastAsia"/>
                <w:b/>
                <w:sz w:val="24"/>
                <w:szCs w:val="24"/>
              </w:rPr>
              <w:t>课程名称（英文）</w:t>
            </w:r>
          </w:p>
        </w:tc>
        <w:tc>
          <w:tcPr>
            <w:tcW w:w="6888" w:type="dxa"/>
            <w:gridSpan w:val="5"/>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rPr>
                <w:rFonts w:ascii="宋体"/>
                <w:sz w:val="24"/>
                <w:szCs w:val="24"/>
              </w:rPr>
            </w:pPr>
          </w:p>
        </w:tc>
      </w:tr>
      <w:tr w:rsidR="007940C8" w:rsidRPr="00940278" w:rsidTr="00BA27DF">
        <w:trPr>
          <w:trHeight w:val="502"/>
        </w:trPr>
        <w:tc>
          <w:tcPr>
            <w:tcW w:w="1995" w:type="dxa"/>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jc w:val="center"/>
              <w:rPr>
                <w:rFonts w:ascii="宋体"/>
                <w:b/>
                <w:sz w:val="24"/>
                <w:szCs w:val="24"/>
              </w:rPr>
            </w:pPr>
            <w:r w:rsidRPr="00940278">
              <w:rPr>
                <w:rFonts w:ascii="宋体" w:hAnsi="宋体" w:hint="eastAsia"/>
                <w:b/>
                <w:sz w:val="24"/>
                <w:szCs w:val="24"/>
              </w:rPr>
              <w:t>适用专业</w:t>
            </w:r>
          </w:p>
        </w:tc>
        <w:tc>
          <w:tcPr>
            <w:tcW w:w="1720" w:type="dxa"/>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rPr>
                <w:rFonts w:ascii="宋体"/>
                <w:sz w:val="24"/>
                <w:szCs w:val="24"/>
              </w:rPr>
            </w:pPr>
          </w:p>
        </w:tc>
        <w:tc>
          <w:tcPr>
            <w:tcW w:w="2060" w:type="dxa"/>
            <w:tcBorders>
              <w:top w:val="single" w:sz="4" w:space="0" w:color="000000"/>
              <w:left w:val="single" w:sz="4" w:space="0" w:color="000000"/>
              <w:bottom w:val="single" w:sz="4" w:space="0" w:color="000000"/>
              <w:right w:val="single" w:sz="4" w:space="0" w:color="auto"/>
            </w:tcBorders>
            <w:vAlign w:val="center"/>
          </w:tcPr>
          <w:p w:rsidR="007940C8" w:rsidRPr="00940278" w:rsidRDefault="007940C8" w:rsidP="00940278">
            <w:pPr>
              <w:spacing w:line="500" w:lineRule="exact"/>
              <w:jc w:val="center"/>
              <w:rPr>
                <w:rFonts w:ascii="宋体"/>
                <w:b/>
                <w:sz w:val="24"/>
                <w:szCs w:val="24"/>
              </w:rPr>
            </w:pPr>
            <w:r w:rsidRPr="00940278">
              <w:rPr>
                <w:rFonts w:ascii="宋体" w:hAnsi="宋体" w:hint="eastAsia"/>
                <w:b/>
                <w:sz w:val="24"/>
                <w:szCs w:val="24"/>
              </w:rPr>
              <w:t>周数</w:t>
            </w:r>
          </w:p>
        </w:tc>
        <w:tc>
          <w:tcPr>
            <w:tcW w:w="761" w:type="dxa"/>
            <w:tcBorders>
              <w:top w:val="single" w:sz="4" w:space="0" w:color="000000"/>
              <w:left w:val="single" w:sz="4" w:space="0" w:color="auto"/>
              <w:bottom w:val="single" w:sz="4" w:space="0" w:color="000000"/>
              <w:right w:val="single" w:sz="4" w:space="0" w:color="auto"/>
            </w:tcBorders>
            <w:vAlign w:val="center"/>
          </w:tcPr>
          <w:p w:rsidR="007940C8" w:rsidRPr="00940278" w:rsidRDefault="007940C8" w:rsidP="00940278">
            <w:pPr>
              <w:spacing w:line="500" w:lineRule="exact"/>
              <w:rPr>
                <w:rFonts w:ascii="宋体"/>
                <w:sz w:val="24"/>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rsidR="007940C8" w:rsidRPr="00940278" w:rsidRDefault="007940C8" w:rsidP="00940278">
            <w:pPr>
              <w:spacing w:line="500" w:lineRule="exact"/>
              <w:jc w:val="center"/>
              <w:rPr>
                <w:rFonts w:ascii="宋体"/>
                <w:b/>
                <w:sz w:val="24"/>
                <w:szCs w:val="24"/>
              </w:rPr>
            </w:pPr>
            <w:r w:rsidRPr="00940278">
              <w:rPr>
                <w:rFonts w:ascii="宋体" w:hAnsi="宋体" w:hint="eastAsia"/>
                <w:b/>
                <w:sz w:val="24"/>
                <w:szCs w:val="24"/>
              </w:rPr>
              <w:t>学分</w:t>
            </w:r>
          </w:p>
        </w:tc>
        <w:tc>
          <w:tcPr>
            <w:tcW w:w="1638" w:type="dxa"/>
            <w:tcBorders>
              <w:top w:val="single" w:sz="4" w:space="0" w:color="000000"/>
              <w:left w:val="single" w:sz="4" w:space="0" w:color="auto"/>
              <w:bottom w:val="single" w:sz="4" w:space="0" w:color="000000"/>
              <w:right w:val="single" w:sz="4" w:space="0" w:color="000000"/>
            </w:tcBorders>
            <w:vAlign w:val="center"/>
          </w:tcPr>
          <w:p w:rsidR="007940C8" w:rsidRPr="00940278" w:rsidRDefault="007940C8" w:rsidP="00940278">
            <w:pPr>
              <w:spacing w:line="500" w:lineRule="exact"/>
              <w:rPr>
                <w:rFonts w:ascii="宋体"/>
                <w:sz w:val="24"/>
                <w:szCs w:val="24"/>
              </w:rPr>
            </w:pPr>
          </w:p>
        </w:tc>
      </w:tr>
      <w:tr w:rsidR="007940C8" w:rsidRPr="00940278" w:rsidTr="00BA27DF">
        <w:trPr>
          <w:trHeight w:val="482"/>
        </w:trPr>
        <w:tc>
          <w:tcPr>
            <w:tcW w:w="1995" w:type="dxa"/>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jc w:val="center"/>
              <w:rPr>
                <w:rFonts w:ascii="宋体"/>
                <w:b/>
                <w:sz w:val="24"/>
                <w:szCs w:val="24"/>
              </w:rPr>
            </w:pPr>
            <w:r w:rsidRPr="00940278">
              <w:rPr>
                <w:rFonts w:ascii="宋体" w:hAnsi="宋体" w:hint="eastAsia"/>
                <w:b/>
                <w:sz w:val="24"/>
                <w:szCs w:val="24"/>
              </w:rPr>
              <w:t>制订单位</w:t>
            </w:r>
          </w:p>
        </w:tc>
        <w:tc>
          <w:tcPr>
            <w:tcW w:w="3780" w:type="dxa"/>
            <w:gridSpan w:val="2"/>
            <w:tcBorders>
              <w:top w:val="single" w:sz="4" w:space="0" w:color="000000"/>
              <w:left w:val="single" w:sz="4" w:space="0" w:color="000000"/>
              <w:bottom w:val="single" w:sz="4" w:space="0" w:color="000000"/>
              <w:right w:val="single" w:sz="4" w:space="0" w:color="auto"/>
            </w:tcBorders>
            <w:vAlign w:val="center"/>
          </w:tcPr>
          <w:p w:rsidR="007940C8" w:rsidRPr="00940278" w:rsidRDefault="007940C8" w:rsidP="00940278">
            <w:pPr>
              <w:spacing w:line="500" w:lineRule="exact"/>
              <w:rPr>
                <w:rFonts w:ascii="宋体"/>
                <w:sz w:val="24"/>
                <w:szCs w:val="24"/>
              </w:rPr>
            </w:pPr>
          </w:p>
        </w:tc>
        <w:tc>
          <w:tcPr>
            <w:tcW w:w="761" w:type="dxa"/>
            <w:tcBorders>
              <w:top w:val="single" w:sz="4" w:space="0" w:color="000000"/>
              <w:left w:val="single" w:sz="4" w:space="0" w:color="auto"/>
              <w:bottom w:val="single" w:sz="4" w:space="0" w:color="000000"/>
              <w:right w:val="single" w:sz="4" w:space="0" w:color="000000"/>
            </w:tcBorders>
            <w:vAlign w:val="center"/>
          </w:tcPr>
          <w:p w:rsidR="007940C8" w:rsidRPr="00940278" w:rsidRDefault="007940C8" w:rsidP="00940278">
            <w:pPr>
              <w:spacing w:line="500" w:lineRule="exact"/>
              <w:jc w:val="center"/>
              <w:rPr>
                <w:rFonts w:ascii="宋体"/>
                <w:b/>
                <w:sz w:val="24"/>
                <w:szCs w:val="24"/>
              </w:rPr>
            </w:pPr>
            <w:r w:rsidRPr="00940278">
              <w:rPr>
                <w:rFonts w:ascii="宋体" w:hAnsi="宋体" w:hint="eastAsia"/>
                <w:b/>
                <w:sz w:val="24"/>
                <w:szCs w:val="24"/>
              </w:rPr>
              <w:t>制定时间</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rsidR="007940C8" w:rsidRPr="00940278" w:rsidRDefault="007940C8" w:rsidP="00940278">
            <w:pPr>
              <w:spacing w:line="500" w:lineRule="exact"/>
              <w:rPr>
                <w:rFonts w:ascii="宋体"/>
                <w:sz w:val="24"/>
                <w:szCs w:val="24"/>
              </w:rPr>
            </w:pPr>
            <w:r>
              <w:rPr>
                <w:rFonts w:ascii="宋体"/>
                <w:sz w:val="24"/>
                <w:szCs w:val="24"/>
              </w:rPr>
              <w:t>2015</w:t>
            </w:r>
            <w:r>
              <w:rPr>
                <w:rFonts w:ascii="宋体" w:hint="eastAsia"/>
                <w:sz w:val="24"/>
                <w:szCs w:val="24"/>
              </w:rPr>
              <w:t>年</w:t>
            </w:r>
            <w:r>
              <w:rPr>
                <w:rFonts w:ascii="宋体"/>
                <w:sz w:val="24"/>
                <w:szCs w:val="24"/>
              </w:rPr>
              <w:t>6</w:t>
            </w:r>
            <w:r>
              <w:rPr>
                <w:rFonts w:ascii="宋体" w:hint="eastAsia"/>
                <w:sz w:val="24"/>
                <w:szCs w:val="24"/>
              </w:rPr>
              <w:t>月</w:t>
            </w:r>
          </w:p>
        </w:tc>
      </w:tr>
    </w:tbl>
    <w:p w:rsidR="007940C8" w:rsidRDefault="007940C8" w:rsidP="00347745">
      <w:pPr>
        <w:spacing w:beforeLines="50" w:before="156" w:afterLines="50" w:after="156" w:line="500" w:lineRule="exact"/>
        <w:rPr>
          <w:rFonts w:cs="宋体"/>
          <w:bCs/>
          <w:color w:val="FF0000"/>
          <w:sz w:val="24"/>
          <w:szCs w:val="24"/>
          <w:u w:val="single"/>
        </w:rPr>
      </w:pPr>
      <w:r w:rsidRPr="00611F92">
        <w:rPr>
          <w:rFonts w:ascii="宋体" w:hAnsi="宋体" w:cs="Arial" w:hint="eastAsia"/>
          <w:b/>
          <w:sz w:val="28"/>
          <w:szCs w:val="28"/>
        </w:rPr>
        <w:t>一、实习</w:t>
      </w:r>
      <w:r w:rsidRPr="00611F92">
        <w:rPr>
          <w:rFonts w:ascii="宋体" w:hAnsi="宋体" w:cs="Arial"/>
          <w:b/>
          <w:sz w:val="28"/>
          <w:szCs w:val="28"/>
        </w:rPr>
        <w:t>/</w:t>
      </w:r>
      <w:r w:rsidRPr="00611F92">
        <w:rPr>
          <w:rFonts w:ascii="宋体" w:hAnsi="宋体" w:cs="Arial" w:hint="eastAsia"/>
          <w:b/>
          <w:sz w:val="28"/>
          <w:szCs w:val="28"/>
        </w:rPr>
        <w:t>实训教学的性质和目的（</w:t>
      </w:r>
      <w:r w:rsidRPr="00481D7C">
        <w:rPr>
          <w:rFonts w:ascii="宋体" w:hAnsi="宋体" w:cs="Arial" w:hint="eastAsia"/>
          <w:b/>
          <w:color w:val="FF0000"/>
          <w:sz w:val="28"/>
          <w:szCs w:val="28"/>
        </w:rPr>
        <w:t>一级标题字号为四号，宋体，行间距固定值</w:t>
      </w:r>
      <w:r w:rsidRPr="00481D7C">
        <w:rPr>
          <w:rFonts w:ascii="宋体" w:hAnsi="宋体" w:cs="Arial"/>
          <w:b/>
          <w:color w:val="FF0000"/>
          <w:sz w:val="28"/>
          <w:szCs w:val="28"/>
        </w:rPr>
        <w:t>25</w:t>
      </w:r>
      <w:r w:rsidRPr="00481D7C">
        <w:rPr>
          <w:rFonts w:ascii="宋体" w:hAnsi="宋体" w:cs="Arial" w:hint="eastAsia"/>
          <w:b/>
          <w:color w:val="FF0000"/>
          <w:sz w:val="28"/>
          <w:szCs w:val="28"/>
        </w:rPr>
        <w:t>磅，加粗，段前段后</w:t>
      </w:r>
      <w:r w:rsidRPr="00481D7C">
        <w:rPr>
          <w:rFonts w:ascii="宋体" w:hAnsi="宋体" w:cs="Arial"/>
          <w:b/>
          <w:color w:val="FF0000"/>
          <w:sz w:val="28"/>
          <w:szCs w:val="28"/>
        </w:rPr>
        <w:t>0.5</w:t>
      </w:r>
      <w:r w:rsidRPr="00481D7C">
        <w:rPr>
          <w:rFonts w:ascii="宋体" w:hAnsi="宋体" w:cs="Arial" w:hint="eastAsia"/>
          <w:b/>
          <w:color w:val="FF0000"/>
          <w:sz w:val="28"/>
          <w:szCs w:val="28"/>
        </w:rPr>
        <w:t>行）</w:t>
      </w:r>
    </w:p>
    <w:p w:rsidR="007940C8" w:rsidRPr="00940278" w:rsidRDefault="007940C8" w:rsidP="00347745">
      <w:pPr>
        <w:pStyle w:val="a6"/>
        <w:spacing w:line="500" w:lineRule="exact"/>
        <w:ind w:firstLineChars="196" w:firstLine="472"/>
        <w:rPr>
          <w:rFonts w:hAnsi="宋体" w:cs="宋体"/>
          <w:b/>
          <w:bCs/>
          <w:color w:val="FF0000"/>
          <w:sz w:val="24"/>
          <w:szCs w:val="24"/>
          <w:u w:val="single"/>
        </w:rPr>
      </w:pPr>
      <w:r w:rsidRPr="00940278">
        <w:rPr>
          <w:rFonts w:hAnsi="宋体" w:cs="宋体" w:hint="eastAsia"/>
          <w:b/>
          <w:bCs/>
          <w:color w:val="FF0000"/>
          <w:sz w:val="24"/>
          <w:szCs w:val="24"/>
          <w:u w:val="single"/>
        </w:rPr>
        <w:t>注：本实习或实训在人才培养过程中的地位及作用，指出是哪门理论课程的实习或实训环节；通过本实习或实训，学生得到哪方面的实际训练，掌握那些基本操作和技能。</w:t>
      </w:r>
    </w:p>
    <w:p w:rsidR="007940C8" w:rsidRPr="00611F92" w:rsidRDefault="007940C8" w:rsidP="00347745">
      <w:pPr>
        <w:snapToGrid w:val="0"/>
        <w:spacing w:line="500" w:lineRule="exact"/>
        <w:ind w:firstLineChars="196" w:firstLine="472"/>
        <w:rPr>
          <w:b/>
          <w:color w:val="FF0000"/>
          <w:sz w:val="24"/>
        </w:rPr>
      </w:pPr>
      <w:r w:rsidRPr="00940278">
        <w:rPr>
          <w:rFonts w:ascii="宋体" w:hAnsi="宋体" w:hint="eastAsia"/>
          <w:b/>
          <w:color w:val="0000FF"/>
          <w:sz w:val="24"/>
          <w:szCs w:val="24"/>
        </w:rPr>
        <w:t>示例：</w:t>
      </w:r>
      <w:r w:rsidRPr="00481D7C">
        <w:rPr>
          <w:rFonts w:hint="eastAsia"/>
          <w:color w:val="FF0000"/>
          <w:sz w:val="24"/>
        </w:rPr>
        <w:t>（正文部分字号为小四，宋体，行间距固定值</w:t>
      </w:r>
      <w:r w:rsidRPr="00481D7C">
        <w:rPr>
          <w:color w:val="FF0000"/>
          <w:sz w:val="24"/>
        </w:rPr>
        <w:t>25</w:t>
      </w:r>
      <w:r w:rsidRPr="00481D7C">
        <w:rPr>
          <w:rFonts w:hint="eastAsia"/>
          <w:color w:val="FF0000"/>
          <w:sz w:val="24"/>
        </w:rPr>
        <w:t>磅）</w:t>
      </w:r>
    </w:p>
    <w:p w:rsidR="007940C8" w:rsidRPr="00940278" w:rsidRDefault="007940C8" w:rsidP="00940278">
      <w:pPr>
        <w:spacing w:line="500" w:lineRule="exact"/>
        <w:ind w:firstLine="495"/>
        <w:rPr>
          <w:rFonts w:ascii="宋体"/>
          <w:sz w:val="24"/>
          <w:szCs w:val="24"/>
        </w:rPr>
      </w:pPr>
      <w:r w:rsidRPr="00940278">
        <w:rPr>
          <w:rFonts w:ascii="宋体" w:hAnsi="宋体" w:hint="eastAsia"/>
          <w:sz w:val="24"/>
          <w:szCs w:val="24"/>
        </w:rPr>
        <w:t>生产实习是自动化专业学生一个重要的实践性环节，是从理论面向实践、从学校走向生产岗位的第一步。通过生产实习，学生可以进一步了解生产实际，并从生产过程中发现问题、分析问题和解决问题，能够培养学生针对实际生产过程的思维、观察能力，进一步认识实际的生产设备、控制方法、处理过程等，达到知识的融会贯通，扩大知识面；同时，可以帮助学生养成遵章守法的好习惯，培养良好的职业素养，为进一步学好专业课程，为毕业设计中综合运用所学各科知识及毕业后从事实际工作打下坚实的专业知识基础。</w:t>
      </w:r>
    </w:p>
    <w:p w:rsidR="007940C8" w:rsidRPr="00940278" w:rsidRDefault="007940C8" w:rsidP="00347745">
      <w:pPr>
        <w:spacing w:beforeLines="50" w:before="156" w:afterLines="50" w:after="156" w:line="500" w:lineRule="exact"/>
        <w:rPr>
          <w:rFonts w:ascii="宋体" w:cs="Arial"/>
          <w:b/>
          <w:sz w:val="28"/>
          <w:szCs w:val="28"/>
        </w:rPr>
      </w:pPr>
      <w:r w:rsidRPr="00940278">
        <w:rPr>
          <w:rFonts w:ascii="宋体" w:hAnsi="宋体" w:cs="Arial" w:hint="eastAsia"/>
          <w:b/>
          <w:sz w:val="28"/>
          <w:szCs w:val="28"/>
        </w:rPr>
        <w:t>二、实习</w:t>
      </w:r>
      <w:r w:rsidRPr="00940278">
        <w:rPr>
          <w:rFonts w:ascii="宋体" w:hAnsi="宋体" w:cs="Arial"/>
          <w:b/>
          <w:color w:val="FF0000"/>
          <w:sz w:val="28"/>
          <w:szCs w:val="28"/>
        </w:rPr>
        <w:t>/</w:t>
      </w:r>
      <w:r w:rsidRPr="00940278">
        <w:rPr>
          <w:rFonts w:ascii="宋体" w:hAnsi="宋体" w:cs="Arial" w:hint="eastAsia"/>
          <w:b/>
          <w:color w:val="FF0000"/>
          <w:sz w:val="28"/>
          <w:szCs w:val="28"/>
        </w:rPr>
        <w:t>实训</w:t>
      </w:r>
      <w:r w:rsidRPr="00940278">
        <w:rPr>
          <w:rFonts w:ascii="宋体" w:hAnsi="宋体" w:cs="Arial" w:hint="eastAsia"/>
          <w:b/>
          <w:sz w:val="28"/>
          <w:szCs w:val="28"/>
        </w:rPr>
        <w:t>基本内容与进度安排</w:t>
      </w:r>
    </w:p>
    <w:p w:rsidR="007940C8" w:rsidRPr="00940278" w:rsidRDefault="007940C8" w:rsidP="00347745">
      <w:pPr>
        <w:pStyle w:val="a6"/>
        <w:spacing w:line="500" w:lineRule="exact"/>
        <w:ind w:firstLineChars="200" w:firstLine="480"/>
        <w:rPr>
          <w:rFonts w:hAnsi="宋体" w:cs="宋体"/>
          <w:sz w:val="24"/>
          <w:szCs w:val="24"/>
        </w:rPr>
      </w:pPr>
      <w:r w:rsidRPr="00940278">
        <w:rPr>
          <w:rFonts w:hAnsi="宋体" w:cs="宋体"/>
          <w:sz w:val="24"/>
          <w:szCs w:val="24"/>
        </w:rPr>
        <w:t>1.</w:t>
      </w:r>
      <w:r w:rsidRPr="00940278">
        <w:rPr>
          <w:rFonts w:hAnsi="宋体" w:cs="宋体" w:hint="eastAsia"/>
          <w:sz w:val="24"/>
          <w:szCs w:val="24"/>
        </w:rPr>
        <w:t>实习</w:t>
      </w:r>
      <w:r w:rsidRPr="00940278">
        <w:rPr>
          <w:rFonts w:hAnsi="宋体" w:cs="宋体"/>
          <w:color w:val="FF0000"/>
          <w:sz w:val="24"/>
          <w:szCs w:val="24"/>
        </w:rPr>
        <w:t>/</w:t>
      </w:r>
      <w:r w:rsidRPr="00940278">
        <w:rPr>
          <w:rFonts w:hAnsi="宋体" w:cs="宋体" w:hint="eastAsia"/>
          <w:color w:val="FF0000"/>
          <w:sz w:val="24"/>
          <w:szCs w:val="24"/>
        </w:rPr>
        <w:t>实训</w:t>
      </w:r>
      <w:r w:rsidRPr="00940278">
        <w:rPr>
          <w:rFonts w:hAnsi="宋体" w:cs="宋体" w:hint="eastAsia"/>
          <w:sz w:val="24"/>
          <w:szCs w:val="24"/>
        </w:rPr>
        <w:t>地点：指出实习环境为实验室、企业、实训基地；</w:t>
      </w:r>
    </w:p>
    <w:p w:rsidR="007940C8" w:rsidRPr="00940278" w:rsidRDefault="007940C8" w:rsidP="00347745">
      <w:pPr>
        <w:pStyle w:val="a6"/>
        <w:spacing w:line="500" w:lineRule="exact"/>
        <w:ind w:firstLineChars="200" w:firstLine="480"/>
        <w:rPr>
          <w:rFonts w:hAnsi="宋体" w:cs="宋体"/>
          <w:sz w:val="24"/>
          <w:szCs w:val="24"/>
        </w:rPr>
      </w:pPr>
      <w:r w:rsidRPr="00940278">
        <w:rPr>
          <w:rFonts w:hAnsi="宋体" w:cs="宋体"/>
          <w:sz w:val="24"/>
          <w:szCs w:val="24"/>
        </w:rPr>
        <w:t>2.</w:t>
      </w:r>
      <w:r w:rsidRPr="00940278">
        <w:rPr>
          <w:rFonts w:hAnsi="宋体" w:cs="宋体" w:hint="eastAsia"/>
          <w:sz w:val="24"/>
          <w:szCs w:val="24"/>
        </w:rPr>
        <w:t>实习</w:t>
      </w:r>
      <w:r w:rsidRPr="00940278">
        <w:rPr>
          <w:rFonts w:hAnsi="宋体" w:cs="宋体"/>
          <w:color w:val="FF0000"/>
          <w:sz w:val="24"/>
          <w:szCs w:val="24"/>
        </w:rPr>
        <w:t>/</w:t>
      </w:r>
      <w:r w:rsidRPr="00940278">
        <w:rPr>
          <w:rFonts w:hAnsi="宋体" w:cs="宋体" w:hint="eastAsia"/>
          <w:color w:val="FF0000"/>
          <w:sz w:val="24"/>
          <w:szCs w:val="24"/>
        </w:rPr>
        <w:t>实训</w:t>
      </w:r>
      <w:r w:rsidRPr="00940278">
        <w:rPr>
          <w:rFonts w:hAnsi="宋体" w:cs="宋体" w:hint="eastAsia"/>
          <w:sz w:val="24"/>
          <w:szCs w:val="24"/>
        </w:rPr>
        <w:t>内容安排：</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804"/>
        <w:gridCol w:w="1134"/>
      </w:tblGrid>
      <w:tr w:rsidR="007940C8" w:rsidRPr="00940278" w:rsidTr="002737E2">
        <w:tc>
          <w:tcPr>
            <w:tcW w:w="959" w:type="dxa"/>
            <w:vAlign w:val="center"/>
          </w:tcPr>
          <w:p w:rsidR="007940C8" w:rsidRPr="00A56150" w:rsidRDefault="007940C8" w:rsidP="00940278">
            <w:pPr>
              <w:pStyle w:val="a6"/>
              <w:spacing w:line="500" w:lineRule="exact"/>
              <w:jc w:val="center"/>
              <w:rPr>
                <w:rFonts w:hAnsi="宋体" w:cs="宋体"/>
                <w:b/>
                <w:kern w:val="2"/>
              </w:rPr>
            </w:pPr>
            <w:r w:rsidRPr="00A56150">
              <w:rPr>
                <w:rFonts w:hAnsi="宋体" w:cs="宋体" w:hint="eastAsia"/>
                <w:b/>
                <w:kern w:val="2"/>
              </w:rPr>
              <w:lastRenderedPageBreak/>
              <w:t>序号</w:t>
            </w:r>
          </w:p>
        </w:tc>
        <w:tc>
          <w:tcPr>
            <w:tcW w:w="6804" w:type="dxa"/>
            <w:vAlign w:val="center"/>
          </w:tcPr>
          <w:p w:rsidR="007940C8" w:rsidRPr="00A56150" w:rsidRDefault="007940C8" w:rsidP="00940278">
            <w:pPr>
              <w:pStyle w:val="a6"/>
              <w:spacing w:line="500" w:lineRule="exact"/>
              <w:jc w:val="center"/>
              <w:rPr>
                <w:rFonts w:hAnsi="宋体" w:cs="宋体"/>
                <w:b/>
                <w:kern w:val="2"/>
              </w:rPr>
            </w:pPr>
            <w:r w:rsidRPr="00A56150">
              <w:rPr>
                <w:rFonts w:hAnsi="宋体" w:cs="宋体" w:hint="eastAsia"/>
                <w:b/>
                <w:kern w:val="2"/>
              </w:rPr>
              <w:t>实习</w:t>
            </w:r>
            <w:r w:rsidRPr="00A56150">
              <w:rPr>
                <w:rFonts w:hAnsi="宋体" w:cs="宋体"/>
                <w:b/>
                <w:color w:val="FF0000"/>
                <w:kern w:val="2"/>
              </w:rPr>
              <w:t>/</w:t>
            </w:r>
            <w:r w:rsidRPr="00A56150">
              <w:rPr>
                <w:rFonts w:hAnsi="宋体" w:cs="宋体" w:hint="eastAsia"/>
                <w:b/>
                <w:color w:val="FF0000"/>
                <w:kern w:val="2"/>
              </w:rPr>
              <w:t>实训</w:t>
            </w:r>
            <w:r w:rsidRPr="00A56150">
              <w:rPr>
                <w:rFonts w:hAnsi="宋体" w:cs="宋体" w:hint="eastAsia"/>
                <w:b/>
                <w:kern w:val="2"/>
              </w:rPr>
              <w:t>内容</w:t>
            </w:r>
          </w:p>
        </w:tc>
        <w:tc>
          <w:tcPr>
            <w:tcW w:w="1134" w:type="dxa"/>
            <w:vAlign w:val="center"/>
          </w:tcPr>
          <w:p w:rsidR="007940C8" w:rsidRPr="00A56150" w:rsidRDefault="007940C8" w:rsidP="00940278">
            <w:pPr>
              <w:pStyle w:val="a6"/>
              <w:spacing w:line="500" w:lineRule="exact"/>
              <w:jc w:val="center"/>
              <w:rPr>
                <w:rFonts w:hAnsi="宋体" w:cs="宋体"/>
                <w:b/>
                <w:kern w:val="2"/>
              </w:rPr>
            </w:pPr>
            <w:r w:rsidRPr="00A56150">
              <w:rPr>
                <w:rFonts w:hAnsi="宋体" w:cs="宋体" w:hint="eastAsia"/>
                <w:b/>
                <w:kern w:val="2"/>
              </w:rPr>
              <w:t>天数</w:t>
            </w:r>
          </w:p>
        </w:tc>
      </w:tr>
      <w:tr w:rsidR="007940C8" w:rsidRPr="00940278" w:rsidTr="002737E2">
        <w:tc>
          <w:tcPr>
            <w:tcW w:w="959" w:type="dxa"/>
            <w:vAlign w:val="center"/>
          </w:tcPr>
          <w:p w:rsidR="007940C8" w:rsidRPr="00A56150" w:rsidRDefault="007940C8" w:rsidP="00940278">
            <w:pPr>
              <w:pStyle w:val="a6"/>
              <w:spacing w:line="500" w:lineRule="exact"/>
              <w:jc w:val="center"/>
              <w:rPr>
                <w:rFonts w:hAnsi="宋体" w:cs="宋体"/>
                <w:kern w:val="2"/>
              </w:rPr>
            </w:pPr>
            <w:r w:rsidRPr="00A56150">
              <w:rPr>
                <w:rFonts w:hAnsi="宋体" w:cs="宋体"/>
                <w:kern w:val="2"/>
              </w:rPr>
              <w:t>1</w:t>
            </w:r>
          </w:p>
        </w:tc>
        <w:tc>
          <w:tcPr>
            <w:tcW w:w="6804" w:type="dxa"/>
            <w:vAlign w:val="center"/>
          </w:tcPr>
          <w:p w:rsidR="007940C8" w:rsidRPr="00A56150" w:rsidRDefault="007940C8" w:rsidP="00940278">
            <w:pPr>
              <w:pStyle w:val="a6"/>
              <w:spacing w:line="500" w:lineRule="exact"/>
              <w:rPr>
                <w:rFonts w:hAnsi="宋体" w:cs="宋体"/>
                <w:kern w:val="2"/>
              </w:rPr>
            </w:pPr>
          </w:p>
        </w:tc>
        <w:tc>
          <w:tcPr>
            <w:tcW w:w="1134" w:type="dxa"/>
            <w:vAlign w:val="center"/>
          </w:tcPr>
          <w:p w:rsidR="007940C8" w:rsidRPr="00A56150" w:rsidRDefault="007940C8" w:rsidP="00940278">
            <w:pPr>
              <w:pStyle w:val="a6"/>
              <w:spacing w:line="500" w:lineRule="exact"/>
              <w:jc w:val="center"/>
              <w:rPr>
                <w:rFonts w:hAnsi="宋体" w:cs="宋体"/>
                <w:kern w:val="2"/>
              </w:rPr>
            </w:pPr>
          </w:p>
        </w:tc>
      </w:tr>
      <w:tr w:rsidR="007940C8" w:rsidRPr="00940278" w:rsidTr="002737E2">
        <w:tc>
          <w:tcPr>
            <w:tcW w:w="959" w:type="dxa"/>
            <w:vAlign w:val="center"/>
          </w:tcPr>
          <w:p w:rsidR="007940C8" w:rsidRPr="00A56150" w:rsidRDefault="007940C8" w:rsidP="00940278">
            <w:pPr>
              <w:pStyle w:val="a6"/>
              <w:spacing w:line="500" w:lineRule="exact"/>
              <w:jc w:val="center"/>
              <w:rPr>
                <w:rFonts w:hAnsi="宋体" w:cs="宋体"/>
                <w:kern w:val="2"/>
              </w:rPr>
            </w:pPr>
            <w:r w:rsidRPr="00A56150">
              <w:rPr>
                <w:rFonts w:hAnsi="宋体" w:cs="宋体"/>
                <w:kern w:val="2"/>
              </w:rPr>
              <w:t>2</w:t>
            </w:r>
          </w:p>
        </w:tc>
        <w:tc>
          <w:tcPr>
            <w:tcW w:w="6804" w:type="dxa"/>
            <w:vAlign w:val="center"/>
          </w:tcPr>
          <w:p w:rsidR="007940C8" w:rsidRPr="00A56150" w:rsidRDefault="007940C8" w:rsidP="00940278">
            <w:pPr>
              <w:pStyle w:val="a6"/>
              <w:spacing w:line="500" w:lineRule="exact"/>
              <w:rPr>
                <w:rFonts w:hAnsi="宋体" w:cs="宋体"/>
                <w:kern w:val="2"/>
              </w:rPr>
            </w:pPr>
          </w:p>
        </w:tc>
        <w:tc>
          <w:tcPr>
            <w:tcW w:w="1134" w:type="dxa"/>
            <w:vAlign w:val="center"/>
          </w:tcPr>
          <w:p w:rsidR="007940C8" w:rsidRPr="00A56150" w:rsidRDefault="007940C8" w:rsidP="00940278">
            <w:pPr>
              <w:pStyle w:val="a6"/>
              <w:spacing w:line="500" w:lineRule="exact"/>
              <w:jc w:val="center"/>
              <w:rPr>
                <w:rFonts w:hAnsi="宋体" w:cs="宋体"/>
                <w:kern w:val="2"/>
              </w:rPr>
            </w:pPr>
          </w:p>
        </w:tc>
      </w:tr>
      <w:tr w:rsidR="007940C8" w:rsidRPr="00940278" w:rsidTr="002737E2">
        <w:tc>
          <w:tcPr>
            <w:tcW w:w="959" w:type="dxa"/>
            <w:vAlign w:val="center"/>
          </w:tcPr>
          <w:p w:rsidR="007940C8" w:rsidRPr="00A56150" w:rsidRDefault="007940C8" w:rsidP="00940278">
            <w:pPr>
              <w:pStyle w:val="a6"/>
              <w:spacing w:line="500" w:lineRule="exact"/>
              <w:jc w:val="center"/>
              <w:rPr>
                <w:rFonts w:hAnsi="宋体" w:cs="宋体"/>
                <w:b/>
                <w:kern w:val="2"/>
              </w:rPr>
            </w:pPr>
            <w:r w:rsidRPr="00A56150">
              <w:rPr>
                <w:rFonts w:hAnsi="宋体" w:cs="宋体" w:hint="eastAsia"/>
                <w:b/>
                <w:kern w:val="2"/>
              </w:rPr>
              <w:t>合计</w:t>
            </w:r>
          </w:p>
        </w:tc>
        <w:tc>
          <w:tcPr>
            <w:tcW w:w="6804" w:type="dxa"/>
            <w:vAlign w:val="center"/>
          </w:tcPr>
          <w:p w:rsidR="007940C8" w:rsidRPr="00A56150" w:rsidRDefault="007940C8" w:rsidP="00940278">
            <w:pPr>
              <w:pStyle w:val="a6"/>
              <w:spacing w:line="500" w:lineRule="exact"/>
              <w:rPr>
                <w:rFonts w:hAnsi="宋体" w:cs="宋体"/>
                <w:kern w:val="2"/>
              </w:rPr>
            </w:pPr>
          </w:p>
        </w:tc>
        <w:tc>
          <w:tcPr>
            <w:tcW w:w="1134" w:type="dxa"/>
            <w:vAlign w:val="center"/>
          </w:tcPr>
          <w:p w:rsidR="007940C8" w:rsidRPr="00A56150" w:rsidRDefault="007940C8" w:rsidP="00940278">
            <w:pPr>
              <w:pStyle w:val="a6"/>
              <w:spacing w:line="500" w:lineRule="exact"/>
              <w:jc w:val="center"/>
              <w:rPr>
                <w:rFonts w:hAnsi="宋体" w:cs="宋体"/>
                <w:color w:val="FF0000"/>
                <w:kern w:val="2"/>
              </w:rPr>
            </w:pPr>
            <w:r w:rsidRPr="00A56150">
              <w:rPr>
                <w:rFonts w:hAnsi="宋体" w:cs="宋体" w:hint="eastAsia"/>
                <w:color w:val="FF0000"/>
                <w:kern w:val="2"/>
              </w:rPr>
              <w:t>总天数</w:t>
            </w:r>
          </w:p>
        </w:tc>
      </w:tr>
    </w:tbl>
    <w:p w:rsidR="007940C8" w:rsidRPr="00940278" w:rsidRDefault="007940C8" w:rsidP="00347745">
      <w:pPr>
        <w:spacing w:line="500" w:lineRule="exact"/>
        <w:ind w:firstLineChars="150" w:firstLine="360"/>
        <w:rPr>
          <w:rFonts w:ascii="宋体"/>
          <w:color w:val="FF0000"/>
          <w:sz w:val="24"/>
          <w:szCs w:val="24"/>
        </w:rPr>
      </w:pPr>
      <w:r w:rsidRPr="00940278">
        <w:rPr>
          <w:rFonts w:ascii="宋体" w:hAnsi="宋体" w:cs="宋体"/>
          <w:sz w:val="24"/>
          <w:szCs w:val="24"/>
        </w:rPr>
        <w:t>3.</w:t>
      </w:r>
      <w:r w:rsidRPr="00940278">
        <w:rPr>
          <w:rFonts w:ascii="宋体" w:hAnsi="宋体" w:cs="宋体" w:hint="eastAsia"/>
          <w:sz w:val="24"/>
          <w:szCs w:val="24"/>
        </w:rPr>
        <w:t>实习</w:t>
      </w:r>
      <w:r>
        <w:rPr>
          <w:rFonts w:ascii="宋体" w:hAnsi="宋体" w:cs="宋体"/>
          <w:color w:val="FF0000"/>
          <w:sz w:val="24"/>
          <w:szCs w:val="24"/>
        </w:rPr>
        <w:t>/</w:t>
      </w:r>
      <w:r w:rsidRPr="00940278">
        <w:rPr>
          <w:rFonts w:ascii="宋体" w:hAnsi="宋体" w:cs="宋体" w:hint="eastAsia"/>
          <w:color w:val="FF0000"/>
          <w:sz w:val="24"/>
          <w:szCs w:val="24"/>
        </w:rPr>
        <w:t>实训</w:t>
      </w:r>
      <w:r w:rsidRPr="00940278">
        <w:rPr>
          <w:rFonts w:ascii="宋体" w:hAnsi="宋体" w:cs="宋体" w:hint="eastAsia"/>
          <w:sz w:val="24"/>
          <w:szCs w:val="24"/>
        </w:rPr>
        <w:t>形式及方法：包括参观、演示、动手操作等。</w:t>
      </w:r>
    </w:p>
    <w:p w:rsidR="007940C8" w:rsidRPr="005C11AF" w:rsidRDefault="007940C8" w:rsidP="00347745">
      <w:pPr>
        <w:spacing w:beforeLines="50" w:before="156" w:afterLines="50" w:after="156" w:line="500" w:lineRule="exact"/>
        <w:rPr>
          <w:rFonts w:ascii="宋体"/>
          <w:b/>
          <w:sz w:val="28"/>
          <w:szCs w:val="28"/>
        </w:rPr>
      </w:pPr>
      <w:r w:rsidRPr="005C11AF">
        <w:rPr>
          <w:rFonts w:ascii="宋体" w:hAnsi="宋体" w:hint="eastAsia"/>
          <w:b/>
          <w:sz w:val="28"/>
          <w:szCs w:val="28"/>
        </w:rPr>
        <w:t>三、实习</w:t>
      </w:r>
      <w:r w:rsidRPr="005C11AF">
        <w:rPr>
          <w:rFonts w:ascii="宋体" w:hAnsi="宋体"/>
          <w:b/>
          <w:color w:val="FF0000"/>
          <w:sz w:val="28"/>
          <w:szCs w:val="28"/>
        </w:rPr>
        <w:t>/</w:t>
      </w:r>
      <w:r w:rsidRPr="005C11AF">
        <w:rPr>
          <w:rFonts w:ascii="宋体" w:hAnsi="宋体" w:hint="eastAsia"/>
          <w:b/>
          <w:color w:val="FF0000"/>
          <w:sz w:val="28"/>
          <w:szCs w:val="28"/>
        </w:rPr>
        <w:t>实训</w:t>
      </w:r>
      <w:r w:rsidRPr="005C11AF">
        <w:rPr>
          <w:rFonts w:ascii="宋体" w:hAnsi="宋体" w:hint="eastAsia"/>
          <w:b/>
          <w:sz w:val="28"/>
          <w:szCs w:val="28"/>
        </w:rPr>
        <w:t>教学的基本要求</w:t>
      </w:r>
    </w:p>
    <w:p w:rsidR="007940C8" w:rsidRPr="00255C16" w:rsidRDefault="007940C8" w:rsidP="00347745">
      <w:pPr>
        <w:pStyle w:val="a6"/>
        <w:spacing w:line="500" w:lineRule="exact"/>
        <w:ind w:firstLineChars="196" w:firstLine="472"/>
        <w:rPr>
          <w:rFonts w:hAnsi="宋体" w:cs="宋体"/>
          <w:b/>
          <w:bCs/>
          <w:color w:val="FF0000"/>
          <w:sz w:val="24"/>
          <w:szCs w:val="24"/>
          <w:u w:val="single"/>
        </w:rPr>
      </w:pPr>
      <w:r>
        <w:rPr>
          <w:rFonts w:hAnsi="宋体" w:cs="宋体" w:hint="eastAsia"/>
          <w:b/>
          <w:bCs/>
          <w:color w:val="FF0000"/>
          <w:sz w:val="24"/>
          <w:szCs w:val="24"/>
          <w:u w:val="single"/>
        </w:rPr>
        <w:t>注：</w:t>
      </w:r>
      <w:r w:rsidRPr="00255C16">
        <w:rPr>
          <w:rFonts w:hAnsi="宋体" w:cs="宋体" w:hint="eastAsia"/>
          <w:b/>
          <w:bCs/>
          <w:color w:val="FF0000"/>
          <w:sz w:val="24"/>
          <w:szCs w:val="24"/>
          <w:u w:val="single"/>
        </w:rPr>
        <w:t>按“认识”、“会操作”、“掌握”三个层次写明实习或实训的基本要求，说明实习或实训期间学生应该遵守的操作规程、注意事项等等，根据具体实习内容制定。</w:t>
      </w:r>
    </w:p>
    <w:p w:rsidR="007940C8" w:rsidRPr="00255C16" w:rsidRDefault="007940C8" w:rsidP="00347745">
      <w:pPr>
        <w:pStyle w:val="a6"/>
        <w:spacing w:line="500" w:lineRule="exact"/>
        <w:ind w:firstLineChars="196" w:firstLine="472"/>
        <w:rPr>
          <w:rFonts w:hAnsi="宋体" w:cs="宋体"/>
          <w:b/>
          <w:bCs/>
          <w:color w:val="FF0000"/>
          <w:sz w:val="24"/>
          <w:szCs w:val="24"/>
          <w:u w:val="single"/>
        </w:rPr>
      </w:pPr>
      <w:r w:rsidRPr="00255C16">
        <w:rPr>
          <w:rFonts w:hAnsi="宋体" w:cs="宋体" w:hint="eastAsia"/>
          <w:b/>
          <w:bCs/>
          <w:color w:val="FF0000"/>
          <w:sz w:val="24"/>
          <w:szCs w:val="24"/>
          <w:u w:val="single"/>
        </w:rPr>
        <w:t>“认识”：是指加深对某专业或课程所学理论的认识和理解，提高对就业岗位的感性认识；</w:t>
      </w:r>
    </w:p>
    <w:p w:rsidR="007940C8" w:rsidRPr="00255C16" w:rsidRDefault="007940C8" w:rsidP="00347745">
      <w:pPr>
        <w:pStyle w:val="a6"/>
        <w:spacing w:line="500" w:lineRule="exact"/>
        <w:ind w:firstLineChars="196" w:firstLine="472"/>
        <w:rPr>
          <w:rFonts w:hAnsi="宋体" w:cs="宋体"/>
          <w:b/>
          <w:bCs/>
          <w:color w:val="FF0000"/>
          <w:sz w:val="24"/>
          <w:szCs w:val="24"/>
          <w:u w:val="single"/>
        </w:rPr>
      </w:pPr>
      <w:r w:rsidRPr="00255C16">
        <w:rPr>
          <w:rFonts w:hAnsi="宋体" w:cs="宋体" w:hint="eastAsia"/>
          <w:b/>
          <w:bCs/>
          <w:color w:val="FF0000"/>
          <w:sz w:val="24"/>
          <w:szCs w:val="24"/>
          <w:u w:val="single"/>
        </w:rPr>
        <w:t>“会操作”：是指学生在实际或实训环境中，能完成教学要求的实际操作；</w:t>
      </w:r>
    </w:p>
    <w:p w:rsidR="007940C8" w:rsidRPr="00255C16" w:rsidRDefault="007940C8" w:rsidP="00347745">
      <w:pPr>
        <w:pStyle w:val="a6"/>
        <w:spacing w:line="500" w:lineRule="exact"/>
        <w:ind w:firstLineChars="196" w:firstLine="472"/>
        <w:rPr>
          <w:rFonts w:hAnsi="宋体" w:cs="宋体"/>
          <w:b/>
          <w:bCs/>
          <w:color w:val="FF0000"/>
          <w:sz w:val="24"/>
          <w:szCs w:val="24"/>
          <w:u w:val="single"/>
        </w:rPr>
      </w:pPr>
      <w:r w:rsidRPr="00255C16">
        <w:rPr>
          <w:rFonts w:hAnsi="宋体" w:cs="宋体" w:hint="eastAsia"/>
          <w:b/>
          <w:bCs/>
          <w:color w:val="FF0000"/>
          <w:sz w:val="24"/>
          <w:szCs w:val="24"/>
          <w:u w:val="single"/>
        </w:rPr>
        <w:t>“掌握”：是指学生能进行熟练操作，掌握某方面技能，具有处理一般实际操作问题的能力。</w:t>
      </w:r>
    </w:p>
    <w:p w:rsidR="007940C8" w:rsidRPr="005C11AF" w:rsidRDefault="007940C8" w:rsidP="00347745">
      <w:pPr>
        <w:spacing w:beforeLines="50" w:before="156" w:afterLines="50" w:after="156" w:line="500" w:lineRule="exact"/>
        <w:rPr>
          <w:rFonts w:ascii="宋体"/>
          <w:b/>
          <w:sz w:val="28"/>
          <w:szCs w:val="28"/>
        </w:rPr>
      </w:pPr>
      <w:r w:rsidRPr="005C11AF">
        <w:rPr>
          <w:rFonts w:ascii="宋体" w:hAnsi="宋体" w:hint="eastAsia"/>
          <w:b/>
          <w:sz w:val="28"/>
          <w:szCs w:val="28"/>
        </w:rPr>
        <w:t>四、实习</w:t>
      </w:r>
      <w:r w:rsidRPr="005C11AF">
        <w:rPr>
          <w:rFonts w:ascii="宋体" w:hAnsi="宋体"/>
          <w:b/>
          <w:color w:val="FF0000"/>
          <w:sz w:val="28"/>
          <w:szCs w:val="28"/>
        </w:rPr>
        <w:t>/</w:t>
      </w:r>
      <w:r w:rsidRPr="005C11AF">
        <w:rPr>
          <w:rFonts w:ascii="宋体" w:hAnsi="宋体" w:hint="eastAsia"/>
          <w:b/>
          <w:color w:val="FF0000"/>
          <w:sz w:val="28"/>
          <w:szCs w:val="28"/>
        </w:rPr>
        <w:t>实训</w:t>
      </w:r>
      <w:r w:rsidRPr="005C11AF">
        <w:rPr>
          <w:rFonts w:ascii="宋体" w:hAnsi="宋体" w:hint="eastAsia"/>
          <w:b/>
          <w:sz w:val="28"/>
          <w:szCs w:val="28"/>
        </w:rPr>
        <w:t>考核与成绩评定</w:t>
      </w:r>
    </w:p>
    <w:p w:rsidR="007940C8" w:rsidRPr="00255C16" w:rsidRDefault="007940C8" w:rsidP="00347745">
      <w:pPr>
        <w:pStyle w:val="a6"/>
        <w:spacing w:line="500" w:lineRule="exact"/>
        <w:ind w:firstLineChars="196" w:firstLine="472"/>
        <w:rPr>
          <w:rFonts w:hAnsi="宋体" w:cs="宋体"/>
          <w:b/>
          <w:bCs/>
          <w:color w:val="FF0000"/>
          <w:sz w:val="24"/>
          <w:szCs w:val="24"/>
          <w:u w:val="single"/>
        </w:rPr>
      </w:pPr>
      <w:r>
        <w:rPr>
          <w:rFonts w:hAnsi="宋体" w:cs="宋体" w:hint="eastAsia"/>
          <w:b/>
          <w:bCs/>
          <w:color w:val="FF0000"/>
          <w:sz w:val="24"/>
          <w:szCs w:val="24"/>
          <w:u w:val="single"/>
        </w:rPr>
        <w:t>注：提出考核方法（及考核标准），对学生考核的要求。</w:t>
      </w:r>
    </w:p>
    <w:p w:rsidR="007940C8" w:rsidRPr="002032B7" w:rsidRDefault="007940C8" w:rsidP="00347745">
      <w:pPr>
        <w:pStyle w:val="a6"/>
        <w:spacing w:line="500" w:lineRule="exact"/>
        <w:ind w:firstLineChars="196" w:firstLine="472"/>
        <w:rPr>
          <w:rFonts w:hAnsi="宋体" w:cs="宋体"/>
          <w:sz w:val="24"/>
          <w:szCs w:val="24"/>
        </w:rPr>
      </w:pPr>
      <w:r w:rsidRPr="002032B7">
        <w:rPr>
          <w:rFonts w:hAnsi="宋体" w:hint="eastAsia"/>
          <w:b/>
          <w:color w:val="0000FF"/>
          <w:sz w:val="24"/>
          <w:szCs w:val="24"/>
        </w:rPr>
        <w:t>示例：</w:t>
      </w:r>
      <w:r w:rsidRPr="002032B7">
        <w:rPr>
          <w:rFonts w:hAnsi="宋体" w:cs="宋体" w:hint="eastAsia"/>
          <w:sz w:val="24"/>
          <w:szCs w:val="24"/>
        </w:rPr>
        <w:t>根据实习期间的表现（包括考勤、工作表现、单位意见）、实习工作记录、实习报告进行考核。</w:t>
      </w:r>
    </w:p>
    <w:p w:rsidR="007940C8" w:rsidRPr="002032B7" w:rsidRDefault="007940C8" w:rsidP="00347745">
      <w:pPr>
        <w:spacing w:line="500" w:lineRule="exact"/>
        <w:ind w:firstLineChars="200" w:firstLine="480"/>
        <w:rPr>
          <w:rFonts w:ascii="宋体" w:cs="宋体"/>
          <w:sz w:val="24"/>
          <w:szCs w:val="24"/>
        </w:rPr>
      </w:pPr>
      <w:r w:rsidRPr="002032B7">
        <w:rPr>
          <w:rFonts w:ascii="宋体" w:hAnsi="宋体" w:cs="宋体" w:hint="eastAsia"/>
          <w:sz w:val="24"/>
          <w:szCs w:val="24"/>
        </w:rPr>
        <w:t>实习</w:t>
      </w:r>
      <w:r w:rsidRPr="002032B7">
        <w:rPr>
          <w:rFonts w:ascii="宋体" w:hAnsi="宋体" w:cs="宋体"/>
          <w:color w:val="FF0000"/>
          <w:sz w:val="24"/>
          <w:szCs w:val="24"/>
        </w:rPr>
        <w:t>/</w:t>
      </w:r>
      <w:r w:rsidRPr="002032B7">
        <w:rPr>
          <w:rFonts w:ascii="宋体" w:hAnsi="宋体" w:cs="宋体" w:hint="eastAsia"/>
          <w:color w:val="FF0000"/>
          <w:sz w:val="24"/>
          <w:szCs w:val="24"/>
        </w:rPr>
        <w:t>实训</w:t>
      </w:r>
      <w:r w:rsidRPr="002032B7">
        <w:rPr>
          <w:rFonts w:ascii="宋体" w:hAnsi="宋体" w:cs="宋体" w:hint="eastAsia"/>
          <w:sz w:val="24"/>
          <w:szCs w:val="24"/>
        </w:rPr>
        <w:t>成绩按优</w:t>
      </w:r>
      <w:r w:rsidR="008D36E1">
        <w:rPr>
          <w:rFonts w:ascii="宋体" w:hAnsi="宋体" w:cs="宋体" w:hint="eastAsia"/>
          <w:sz w:val="24"/>
          <w:szCs w:val="24"/>
        </w:rPr>
        <w:t>秀</w:t>
      </w:r>
      <w:r w:rsidRPr="002032B7">
        <w:rPr>
          <w:rFonts w:ascii="宋体" w:hAnsi="宋体" w:cs="宋体" w:hint="eastAsia"/>
          <w:sz w:val="24"/>
          <w:szCs w:val="24"/>
        </w:rPr>
        <w:t>、良</w:t>
      </w:r>
      <w:r w:rsidR="008D36E1">
        <w:rPr>
          <w:rFonts w:ascii="宋体" w:hAnsi="宋体" w:cs="宋体" w:hint="eastAsia"/>
          <w:sz w:val="24"/>
          <w:szCs w:val="24"/>
        </w:rPr>
        <w:t>好</w:t>
      </w:r>
      <w:r w:rsidRPr="002032B7">
        <w:rPr>
          <w:rFonts w:ascii="宋体" w:hAnsi="宋体" w:cs="宋体" w:hint="eastAsia"/>
          <w:sz w:val="24"/>
          <w:szCs w:val="24"/>
        </w:rPr>
        <w:t>、中</w:t>
      </w:r>
      <w:r w:rsidR="008D36E1">
        <w:rPr>
          <w:rFonts w:ascii="宋体" w:hAnsi="宋体" w:cs="宋体" w:hint="eastAsia"/>
          <w:sz w:val="24"/>
          <w:szCs w:val="24"/>
        </w:rPr>
        <w:t>等</w:t>
      </w:r>
      <w:r w:rsidRPr="002032B7">
        <w:rPr>
          <w:rFonts w:ascii="宋体" w:hAnsi="宋体" w:cs="宋体" w:hint="eastAsia"/>
          <w:sz w:val="24"/>
          <w:szCs w:val="24"/>
        </w:rPr>
        <w:t>、及格、不及格五级制记分。</w:t>
      </w:r>
      <w:bookmarkStart w:id="0" w:name="_GoBack"/>
      <w:bookmarkEnd w:id="0"/>
    </w:p>
    <w:p w:rsidR="007940C8" w:rsidRPr="005C11AF" w:rsidRDefault="007940C8" w:rsidP="00347745">
      <w:pPr>
        <w:spacing w:beforeLines="50" w:before="156" w:afterLines="50" w:after="156" w:line="500" w:lineRule="exact"/>
        <w:rPr>
          <w:rFonts w:ascii="宋体"/>
          <w:b/>
          <w:sz w:val="28"/>
          <w:szCs w:val="28"/>
        </w:rPr>
      </w:pPr>
      <w:r w:rsidRPr="005C11AF">
        <w:rPr>
          <w:rFonts w:ascii="宋体" w:hAnsi="宋体" w:hint="eastAsia"/>
          <w:b/>
          <w:sz w:val="28"/>
          <w:szCs w:val="28"/>
        </w:rPr>
        <w:t>五、参考资料</w:t>
      </w:r>
    </w:p>
    <w:p w:rsidR="007940C8" w:rsidRPr="002032B7" w:rsidRDefault="007940C8" w:rsidP="00347745">
      <w:pPr>
        <w:pStyle w:val="a6"/>
        <w:spacing w:line="500" w:lineRule="exact"/>
        <w:ind w:firstLineChars="196" w:firstLine="472"/>
        <w:rPr>
          <w:rFonts w:hAnsi="宋体" w:cs="宋体"/>
          <w:b/>
          <w:bCs/>
          <w:color w:val="FF0000"/>
          <w:sz w:val="24"/>
          <w:szCs w:val="24"/>
          <w:u w:val="single"/>
        </w:rPr>
      </w:pPr>
      <w:r>
        <w:rPr>
          <w:rFonts w:hAnsi="宋体" w:cs="宋体" w:hint="eastAsia"/>
          <w:b/>
          <w:bCs/>
          <w:color w:val="FF0000"/>
          <w:sz w:val="24"/>
          <w:szCs w:val="24"/>
          <w:u w:val="single"/>
        </w:rPr>
        <w:t>注：</w:t>
      </w:r>
      <w:r w:rsidRPr="002032B7">
        <w:rPr>
          <w:rFonts w:hAnsi="宋体" w:cs="宋体" w:hint="eastAsia"/>
          <w:b/>
          <w:bCs/>
          <w:color w:val="FF0000"/>
          <w:sz w:val="24"/>
          <w:szCs w:val="24"/>
          <w:u w:val="single"/>
        </w:rPr>
        <w:t>提出本实习的配套理论教材、实习教材、指导书等。）</w:t>
      </w:r>
    </w:p>
    <w:p w:rsidR="007940C8" w:rsidRDefault="007940C8" w:rsidP="00347745">
      <w:pPr>
        <w:spacing w:line="500" w:lineRule="exact"/>
        <w:ind w:firstLineChars="150" w:firstLine="360"/>
        <w:rPr>
          <w:rFonts w:ascii="宋体"/>
          <w:sz w:val="24"/>
          <w:szCs w:val="24"/>
        </w:rPr>
      </w:pPr>
      <w:r w:rsidRPr="00940278">
        <w:rPr>
          <w:rFonts w:ascii="宋体" w:hAnsi="宋体"/>
          <w:sz w:val="24"/>
          <w:szCs w:val="24"/>
        </w:rPr>
        <w:t>[</w:t>
      </w:r>
      <w:r w:rsidRPr="00940278">
        <w:rPr>
          <w:rFonts w:ascii="宋体" w:hAnsi="宋体" w:hint="eastAsia"/>
          <w:sz w:val="24"/>
          <w:szCs w:val="24"/>
        </w:rPr>
        <w:t>序号</w:t>
      </w:r>
      <w:r w:rsidRPr="00940278">
        <w:rPr>
          <w:rFonts w:ascii="宋体" w:hAnsi="宋体"/>
          <w:sz w:val="24"/>
          <w:szCs w:val="24"/>
        </w:rPr>
        <w:t>]</w:t>
      </w:r>
      <w:r w:rsidRPr="00940278">
        <w:rPr>
          <w:rFonts w:ascii="宋体" w:hAnsi="宋体" w:hint="eastAsia"/>
          <w:sz w:val="24"/>
          <w:szCs w:val="24"/>
        </w:rPr>
        <w:t>主编</w:t>
      </w:r>
      <w:r w:rsidRPr="00940278">
        <w:rPr>
          <w:rFonts w:ascii="宋体"/>
          <w:sz w:val="24"/>
          <w:szCs w:val="24"/>
        </w:rPr>
        <w:t>.</w:t>
      </w:r>
      <w:r w:rsidRPr="00940278">
        <w:rPr>
          <w:rFonts w:ascii="宋体" w:hAnsi="宋体" w:hint="eastAsia"/>
          <w:sz w:val="24"/>
          <w:szCs w:val="24"/>
        </w:rPr>
        <w:t>《教材名称》（版次）</w:t>
      </w:r>
      <w:r w:rsidRPr="00940278">
        <w:rPr>
          <w:rFonts w:ascii="宋体"/>
          <w:sz w:val="24"/>
          <w:szCs w:val="24"/>
        </w:rPr>
        <w:t>.</w:t>
      </w:r>
      <w:r w:rsidRPr="00940278">
        <w:rPr>
          <w:rFonts w:ascii="宋体" w:hAnsi="宋体" w:hint="eastAsia"/>
          <w:sz w:val="24"/>
          <w:szCs w:val="24"/>
        </w:rPr>
        <w:t>（出版地）：出版社</w:t>
      </w:r>
      <w:r w:rsidRPr="00940278">
        <w:rPr>
          <w:rFonts w:ascii="宋体"/>
          <w:sz w:val="24"/>
          <w:szCs w:val="24"/>
        </w:rPr>
        <w:t>,</w:t>
      </w:r>
      <w:r w:rsidRPr="00940278">
        <w:rPr>
          <w:rFonts w:ascii="宋体" w:hAnsi="宋体" w:hint="eastAsia"/>
          <w:sz w:val="24"/>
          <w:szCs w:val="24"/>
        </w:rPr>
        <w:t>出版时间</w:t>
      </w:r>
      <w:r>
        <w:rPr>
          <w:rFonts w:ascii="宋体"/>
          <w:sz w:val="24"/>
          <w:szCs w:val="24"/>
        </w:rPr>
        <w:t>.</w:t>
      </w:r>
    </w:p>
    <w:p w:rsidR="007940C8" w:rsidRPr="00CD08CE" w:rsidRDefault="007940C8" w:rsidP="00CD08CE">
      <w:pPr>
        <w:pStyle w:val="a8"/>
        <w:spacing w:before="0" w:beforeAutospacing="0" w:after="0" w:afterAutospacing="0" w:line="500" w:lineRule="exact"/>
        <w:ind w:left="420"/>
        <w:rPr>
          <w:color w:val="auto"/>
        </w:rPr>
      </w:pPr>
      <w:r w:rsidRPr="00AB2424">
        <w:rPr>
          <w:color w:val="auto"/>
        </w:rPr>
        <w:t>[1]</w:t>
      </w:r>
      <w:r w:rsidRPr="00AB2424">
        <w:rPr>
          <w:rFonts w:hint="eastAsia"/>
          <w:color w:val="auto"/>
        </w:rPr>
        <w:t>吴大正</w:t>
      </w:r>
      <w:r w:rsidRPr="00AB2424">
        <w:rPr>
          <w:color w:val="auto"/>
        </w:rPr>
        <w:t>,</w:t>
      </w:r>
      <w:r w:rsidRPr="00AB2424">
        <w:rPr>
          <w:rFonts w:hint="eastAsia"/>
          <w:color w:val="auto"/>
        </w:rPr>
        <w:t>高岩</w:t>
      </w:r>
      <w:r w:rsidRPr="00AB2424">
        <w:rPr>
          <w:color w:val="auto"/>
        </w:rPr>
        <w:t>.</w:t>
      </w:r>
      <w:r w:rsidRPr="00AB2424">
        <w:rPr>
          <w:rFonts w:hint="eastAsia"/>
          <w:color w:val="auto"/>
        </w:rPr>
        <w:t>《信号与线性系统分析》（第三版）</w:t>
      </w:r>
      <w:r w:rsidRPr="00AB2424">
        <w:rPr>
          <w:color w:val="auto"/>
        </w:rPr>
        <w:t xml:space="preserve">. </w:t>
      </w:r>
      <w:r w:rsidRPr="00AB2424">
        <w:rPr>
          <w:rFonts w:hint="eastAsia"/>
          <w:color w:val="auto"/>
        </w:rPr>
        <w:t>北京：高等教育出版社</w:t>
      </w:r>
      <w:r w:rsidRPr="00AB2424">
        <w:rPr>
          <w:color w:val="auto"/>
        </w:rPr>
        <w:t>, 1998.</w:t>
      </w:r>
    </w:p>
    <w:p w:rsidR="007940C8" w:rsidRPr="001F7EFC" w:rsidRDefault="007940C8" w:rsidP="002032B7">
      <w:pPr>
        <w:pStyle w:val="a6"/>
        <w:spacing w:line="500" w:lineRule="exact"/>
        <w:rPr>
          <w:rFonts w:hAnsi="宋体"/>
          <w:sz w:val="24"/>
        </w:rPr>
      </w:pPr>
      <w:r w:rsidRPr="001F7EFC">
        <w:rPr>
          <w:rFonts w:hAnsi="宋体" w:hint="eastAsia"/>
          <w:sz w:val="24"/>
        </w:rPr>
        <w:t>撰稿人：</w:t>
      </w:r>
    </w:p>
    <w:p w:rsidR="007940C8" w:rsidRPr="001F7EFC" w:rsidRDefault="007940C8" w:rsidP="002032B7">
      <w:pPr>
        <w:pStyle w:val="a6"/>
        <w:spacing w:line="500" w:lineRule="exact"/>
        <w:rPr>
          <w:rFonts w:hAnsi="宋体"/>
          <w:sz w:val="24"/>
        </w:rPr>
      </w:pPr>
      <w:r w:rsidRPr="001F7EFC">
        <w:rPr>
          <w:rFonts w:hAnsi="宋体" w:hint="eastAsia"/>
          <w:sz w:val="24"/>
        </w:rPr>
        <w:t>审核人：</w:t>
      </w:r>
    </w:p>
    <w:p w:rsidR="007940C8" w:rsidRPr="002032B7" w:rsidRDefault="007940C8" w:rsidP="002032B7">
      <w:pPr>
        <w:pStyle w:val="a6"/>
        <w:spacing w:line="500" w:lineRule="exact"/>
        <w:rPr>
          <w:rFonts w:hAnsi="宋体"/>
          <w:sz w:val="24"/>
        </w:rPr>
      </w:pPr>
      <w:r w:rsidRPr="002032B7">
        <w:rPr>
          <w:rFonts w:hAnsi="宋体" w:hint="eastAsia"/>
          <w:sz w:val="24"/>
        </w:rPr>
        <w:t>批准人：</w:t>
      </w:r>
    </w:p>
    <w:sectPr w:rsidR="007940C8" w:rsidRPr="002032B7" w:rsidSect="008C49F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32" w:rsidRDefault="003A4D32" w:rsidP="009A1930">
      <w:r>
        <w:separator/>
      </w:r>
    </w:p>
  </w:endnote>
  <w:endnote w:type="continuationSeparator" w:id="0">
    <w:p w:rsidR="003A4D32" w:rsidRDefault="003A4D32" w:rsidP="009A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32" w:rsidRDefault="003A4D32" w:rsidP="009A1930">
      <w:r>
        <w:separator/>
      </w:r>
    </w:p>
  </w:footnote>
  <w:footnote w:type="continuationSeparator" w:id="0">
    <w:p w:rsidR="003A4D32" w:rsidRDefault="003A4D32" w:rsidP="009A1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466"/>
    <w:multiLevelType w:val="hybridMultilevel"/>
    <w:tmpl w:val="3CB6855A"/>
    <w:lvl w:ilvl="0" w:tplc="B08C78F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67D1095"/>
    <w:multiLevelType w:val="hybridMultilevel"/>
    <w:tmpl w:val="FF40CCBA"/>
    <w:lvl w:ilvl="0" w:tplc="8A14CD2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3D44F0D"/>
    <w:multiLevelType w:val="hybridMultilevel"/>
    <w:tmpl w:val="08EC816A"/>
    <w:lvl w:ilvl="0" w:tplc="DFE4CC9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83D114C"/>
    <w:multiLevelType w:val="hybridMultilevel"/>
    <w:tmpl w:val="9D80E704"/>
    <w:lvl w:ilvl="0" w:tplc="9DFA07F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462B1F72"/>
    <w:multiLevelType w:val="hybridMultilevel"/>
    <w:tmpl w:val="34AC2136"/>
    <w:lvl w:ilvl="0" w:tplc="07B2AE0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6813676"/>
    <w:multiLevelType w:val="hybridMultilevel"/>
    <w:tmpl w:val="09CAC928"/>
    <w:lvl w:ilvl="0" w:tplc="96D2639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7935176"/>
    <w:multiLevelType w:val="hybridMultilevel"/>
    <w:tmpl w:val="47CCC444"/>
    <w:lvl w:ilvl="0" w:tplc="75165E5C">
      <w:start w:val="1"/>
      <w:numFmt w:val="decimal"/>
      <w:lvlText w:val="%1、"/>
      <w:lvlJc w:val="left"/>
      <w:pPr>
        <w:ind w:left="1350" w:hanging="855"/>
      </w:pPr>
      <w:rPr>
        <w:rFonts w:cs="Times New Roman" w:hint="default"/>
      </w:rPr>
    </w:lvl>
    <w:lvl w:ilvl="1" w:tplc="04090019" w:tentative="1">
      <w:start w:val="1"/>
      <w:numFmt w:val="lowerLetter"/>
      <w:lvlText w:val="%2)"/>
      <w:lvlJc w:val="left"/>
      <w:pPr>
        <w:ind w:left="1335" w:hanging="420"/>
      </w:pPr>
      <w:rPr>
        <w:rFonts w:cs="Times New Roman"/>
      </w:rPr>
    </w:lvl>
    <w:lvl w:ilvl="2" w:tplc="0409001B" w:tentative="1">
      <w:start w:val="1"/>
      <w:numFmt w:val="lowerRoman"/>
      <w:lvlText w:val="%3."/>
      <w:lvlJc w:val="righ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9" w:tentative="1">
      <w:start w:val="1"/>
      <w:numFmt w:val="lowerLetter"/>
      <w:lvlText w:val="%5)"/>
      <w:lvlJc w:val="left"/>
      <w:pPr>
        <w:ind w:left="2595" w:hanging="420"/>
      </w:pPr>
      <w:rPr>
        <w:rFonts w:cs="Times New Roman"/>
      </w:rPr>
    </w:lvl>
    <w:lvl w:ilvl="5" w:tplc="0409001B" w:tentative="1">
      <w:start w:val="1"/>
      <w:numFmt w:val="lowerRoman"/>
      <w:lvlText w:val="%6."/>
      <w:lvlJc w:val="righ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9" w:tentative="1">
      <w:start w:val="1"/>
      <w:numFmt w:val="lowerLetter"/>
      <w:lvlText w:val="%8)"/>
      <w:lvlJc w:val="left"/>
      <w:pPr>
        <w:ind w:left="3855" w:hanging="420"/>
      </w:pPr>
      <w:rPr>
        <w:rFonts w:cs="Times New Roman"/>
      </w:rPr>
    </w:lvl>
    <w:lvl w:ilvl="8" w:tplc="0409001B" w:tentative="1">
      <w:start w:val="1"/>
      <w:numFmt w:val="lowerRoman"/>
      <w:lvlText w:val="%9."/>
      <w:lvlJc w:val="right"/>
      <w:pPr>
        <w:ind w:left="4275" w:hanging="420"/>
      </w:pPr>
      <w:rPr>
        <w:rFonts w:cs="Times New Roman"/>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DBA"/>
    <w:rsid w:val="000010B4"/>
    <w:rsid w:val="00077287"/>
    <w:rsid w:val="000F38A1"/>
    <w:rsid w:val="00110C22"/>
    <w:rsid w:val="001A35C0"/>
    <w:rsid w:val="001B77AD"/>
    <w:rsid w:val="001C376D"/>
    <w:rsid w:val="001D789B"/>
    <w:rsid w:val="001F7EFC"/>
    <w:rsid w:val="002032B7"/>
    <w:rsid w:val="00205EB0"/>
    <w:rsid w:val="00215D9D"/>
    <w:rsid w:val="00223541"/>
    <w:rsid w:val="00255C16"/>
    <w:rsid w:val="002737E2"/>
    <w:rsid w:val="00283F1E"/>
    <w:rsid w:val="002A67AE"/>
    <w:rsid w:val="00312296"/>
    <w:rsid w:val="00347745"/>
    <w:rsid w:val="003A4D32"/>
    <w:rsid w:val="003B48AC"/>
    <w:rsid w:val="00440765"/>
    <w:rsid w:val="004569CE"/>
    <w:rsid w:val="00481D7C"/>
    <w:rsid w:val="00494564"/>
    <w:rsid w:val="004C4C07"/>
    <w:rsid w:val="00541AF8"/>
    <w:rsid w:val="005B7DBA"/>
    <w:rsid w:val="005C11AF"/>
    <w:rsid w:val="00611F92"/>
    <w:rsid w:val="00694593"/>
    <w:rsid w:val="006A6BF2"/>
    <w:rsid w:val="006F08E9"/>
    <w:rsid w:val="00783505"/>
    <w:rsid w:val="007940C8"/>
    <w:rsid w:val="007F5AB3"/>
    <w:rsid w:val="00806C2E"/>
    <w:rsid w:val="0081041F"/>
    <w:rsid w:val="00823BB9"/>
    <w:rsid w:val="00892AAA"/>
    <w:rsid w:val="008C49F9"/>
    <w:rsid w:val="008C6DC0"/>
    <w:rsid w:val="008D36E1"/>
    <w:rsid w:val="009009BF"/>
    <w:rsid w:val="00940278"/>
    <w:rsid w:val="0095344C"/>
    <w:rsid w:val="00955D78"/>
    <w:rsid w:val="0099658C"/>
    <w:rsid w:val="009977E8"/>
    <w:rsid w:val="009A1930"/>
    <w:rsid w:val="009F73B9"/>
    <w:rsid w:val="00A073AA"/>
    <w:rsid w:val="00A56150"/>
    <w:rsid w:val="00AB071A"/>
    <w:rsid w:val="00AB2424"/>
    <w:rsid w:val="00AD05C4"/>
    <w:rsid w:val="00AE221D"/>
    <w:rsid w:val="00B03821"/>
    <w:rsid w:val="00B1302C"/>
    <w:rsid w:val="00B1728D"/>
    <w:rsid w:val="00B17F78"/>
    <w:rsid w:val="00B92676"/>
    <w:rsid w:val="00BA27DF"/>
    <w:rsid w:val="00BD46D4"/>
    <w:rsid w:val="00BD4F76"/>
    <w:rsid w:val="00C071FC"/>
    <w:rsid w:val="00C33A81"/>
    <w:rsid w:val="00C92107"/>
    <w:rsid w:val="00CD08CE"/>
    <w:rsid w:val="00D37126"/>
    <w:rsid w:val="00D50E4C"/>
    <w:rsid w:val="00DC5925"/>
    <w:rsid w:val="00E0134E"/>
    <w:rsid w:val="00E61AC6"/>
    <w:rsid w:val="00E70DC8"/>
    <w:rsid w:val="00EC45FA"/>
    <w:rsid w:val="00EF1D72"/>
    <w:rsid w:val="00F527F5"/>
    <w:rsid w:val="00F661B9"/>
    <w:rsid w:val="00FA2AD3"/>
    <w:rsid w:val="00FE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A193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9A1930"/>
    <w:rPr>
      <w:sz w:val="18"/>
    </w:rPr>
  </w:style>
  <w:style w:type="paragraph" w:styleId="a4">
    <w:name w:val="footer"/>
    <w:basedOn w:val="a"/>
    <w:link w:val="Char0"/>
    <w:uiPriority w:val="99"/>
    <w:rsid w:val="009A1930"/>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A1930"/>
    <w:rPr>
      <w:sz w:val="18"/>
    </w:rPr>
  </w:style>
  <w:style w:type="paragraph" w:styleId="a5">
    <w:name w:val="List Paragraph"/>
    <w:basedOn w:val="a"/>
    <w:uiPriority w:val="99"/>
    <w:qFormat/>
    <w:rsid w:val="009A1930"/>
    <w:pPr>
      <w:ind w:firstLineChars="200" w:firstLine="420"/>
    </w:pPr>
  </w:style>
  <w:style w:type="paragraph" w:styleId="a6">
    <w:name w:val="Plain Text"/>
    <w:basedOn w:val="a"/>
    <w:link w:val="Char1"/>
    <w:uiPriority w:val="99"/>
    <w:rsid w:val="009A1930"/>
    <w:rPr>
      <w:rFonts w:ascii="宋体" w:hAnsi="Courier New"/>
      <w:kern w:val="0"/>
      <w:szCs w:val="21"/>
    </w:rPr>
  </w:style>
  <w:style w:type="character" w:customStyle="1" w:styleId="Char1">
    <w:name w:val="纯文本 Char"/>
    <w:link w:val="a6"/>
    <w:uiPriority w:val="99"/>
    <w:locked/>
    <w:rsid w:val="009A1930"/>
    <w:rPr>
      <w:rFonts w:ascii="宋体" w:eastAsia="宋体" w:hAnsi="Courier New"/>
      <w:sz w:val="21"/>
    </w:rPr>
  </w:style>
  <w:style w:type="table" w:styleId="a7">
    <w:name w:val="Table Grid"/>
    <w:basedOn w:val="a1"/>
    <w:uiPriority w:val="99"/>
    <w:rsid w:val="00FE6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032B7"/>
    <w:pPr>
      <w:widowControl/>
      <w:spacing w:before="100" w:beforeAutospacing="1" w:after="100" w:afterAutospacing="1"/>
      <w:jc w:val="left"/>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2</Pages>
  <Words>168</Words>
  <Characters>960</Characters>
  <Application>Microsoft Office Word</Application>
  <DocSecurity>0</DocSecurity>
  <Lines>8</Lines>
  <Paragraphs>2</Paragraphs>
  <ScaleCrop>false</ScaleCrop>
  <Company>Sky123.Org</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joker</cp:lastModifiedBy>
  <cp:revision>39</cp:revision>
  <dcterms:created xsi:type="dcterms:W3CDTF">2015-12-08T02:46:00Z</dcterms:created>
  <dcterms:modified xsi:type="dcterms:W3CDTF">2016-04-08T05:30:00Z</dcterms:modified>
</cp:coreProperties>
</file>