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4" w:type="dxa"/>
        <w:tblInd w:w="-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65"/>
        <w:gridCol w:w="1020"/>
        <w:gridCol w:w="1245"/>
        <w:gridCol w:w="405"/>
        <w:gridCol w:w="1860"/>
        <w:gridCol w:w="330"/>
        <w:gridCol w:w="1200"/>
        <w:gridCol w:w="735"/>
        <w:gridCol w:w="915"/>
        <w:gridCol w:w="1350"/>
        <w:gridCol w:w="270"/>
        <w:gridCol w:w="692"/>
      </w:tblGrid>
      <w:tr w:rsidR="00BD035D" w:rsidTr="007D5233">
        <w:trPr>
          <w:gridBefore w:val="1"/>
          <w:gridAfter w:val="1"/>
          <w:wBefore w:w="407" w:type="dxa"/>
          <w:wAfter w:w="692" w:type="dxa"/>
          <w:trHeight w:val="585"/>
        </w:trPr>
        <w:tc>
          <w:tcPr>
            <w:tcW w:w="10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青岛黄海学院非正常情况使用实验楼教室（实验室）申请表</w:t>
            </w: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630"/>
        </w:trPr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申请单位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申请人及电话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申请日期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100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申请事由及具体要求（可附表说明）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42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起止日期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54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具体使用时间段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所使用房间号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学院及班级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带队教师     及联系方式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班长     </w:t>
            </w:r>
          </w:p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及联系方式</w:t>
            </w: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12"/>
        </w:trPr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72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指导老师意见及签名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72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使用单位领导  意见及签名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72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工作部领导意见及签名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72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学生工作部领导意见及签名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D9D9D9"/>
                <w:sz w:val="22"/>
              </w:rPr>
            </w:pPr>
            <w:r>
              <w:rPr>
                <w:rFonts w:ascii="宋体" w:eastAsia="宋体" w:hAnsi="宋体" w:cs="宋体" w:hint="eastAsia"/>
                <w:color w:val="D9D9D9"/>
                <w:kern w:val="0"/>
                <w:sz w:val="22"/>
                <w:lang w:bidi="ar"/>
              </w:rPr>
              <w:t>若无学生整夜使用实验室的情况可不签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72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后勤保障部    物业中心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1455"/>
        </w:trPr>
        <w:tc>
          <w:tcPr>
            <w:tcW w:w="10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注：1.申请使用实验室单位须至少提前一天提交申请（如需安装软件请提前一周申请，否则无法确保正常使用），写明具体要求包括：实验设备数量、实验室数量，需要安装软件的请及时提供安装软件。                                       2. 必须有专人负责实验设备安全和实验室卫生，用毕检查关闭设备和门窗。若发生设备损坏或失窃等，将追究申请人责任。                                                                                                3.若不能保持教室卫生或发生其他意外事件，将停止申请单位本学期的使用资格。                               4.自行制定的表格使用无效。                                                          </w:t>
            </w: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375"/>
        </w:trPr>
        <w:tc>
          <w:tcPr>
            <w:tcW w:w="1009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如有学生整晚在实验室做实验而不能回宿舍休息的情况，请认真填写下表（可附表）。</w:t>
            </w: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54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宿舍号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班主任及 电话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班长及电话</w:t>
            </w: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27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27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D035D" w:rsidTr="007D5233">
        <w:trPr>
          <w:gridBefore w:val="1"/>
          <w:gridAfter w:val="1"/>
          <w:wBefore w:w="407" w:type="dxa"/>
          <w:wAfter w:w="692" w:type="dxa"/>
          <w:trHeight w:val="27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D035D" w:rsidTr="007D5233">
        <w:trPr>
          <w:gridBefore w:val="1"/>
          <w:wBefore w:w="407" w:type="dxa"/>
          <w:trHeight w:val="270"/>
        </w:trPr>
        <w:tc>
          <w:tcPr>
            <w:tcW w:w="10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注：可根据内容自行增加表格行数。</w:t>
            </w:r>
          </w:p>
        </w:tc>
      </w:tr>
      <w:tr w:rsidR="00BD035D" w:rsidTr="007D5233">
        <w:trPr>
          <w:gridAfter w:val="2"/>
          <w:wAfter w:w="962" w:type="dxa"/>
          <w:trHeight w:val="825"/>
        </w:trPr>
        <w:tc>
          <w:tcPr>
            <w:tcW w:w="102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Style w:val="font41"/>
                <w:rFonts w:hint="default"/>
                <w:lang w:bidi="ar"/>
              </w:rPr>
              <w:lastRenderedPageBreak/>
              <w:t>青岛黄海学院实验室开放记录表</w:t>
            </w:r>
            <w:r>
              <w:rPr>
                <w:rStyle w:val="font4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 xml:space="preserve">（20  --20 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学年第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 学期）</w:t>
            </w:r>
          </w:p>
        </w:tc>
      </w:tr>
      <w:tr w:rsidR="00BD035D" w:rsidTr="007D5233">
        <w:trPr>
          <w:gridAfter w:val="2"/>
          <w:wAfter w:w="962" w:type="dxa"/>
          <w:trHeight w:val="480"/>
        </w:trPr>
        <w:tc>
          <w:tcPr>
            <w:tcW w:w="1023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实验室名称(全称）：                                   </w:t>
            </w:r>
          </w:p>
        </w:tc>
      </w:tr>
      <w:tr w:rsidR="00BD035D" w:rsidTr="007D5233">
        <w:trPr>
          <w:gridAfter w:val="2"/>
          <w:wAfter w:w="962" w:type="dxa"/>
          <w:trHeight w:val="68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开放时间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日；周</w:t>
            </w: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节至</w:t>
            </w: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节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参加学生人数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680"/>
        </w:trPr>
        <w:tc>
          <w:tcPr>
            <w:tcW w:w="3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开放实验内容</w:t>
            </w:r>
          </w:p>
        </w:tc>
        <w:tc>
          <w:tcPr>
            <w:tcW w:w="67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680"/>
        </w:trPr>
        <w:tc>
          <w:tcPr>
            <w:tcW w:w="3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680"/>
        </w:trPr>
        <w:tc>
          <w:tcPr>
            <w:tcW w:w="3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66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指导教师签名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660"/>
        </w:trPr>
        <w:tc>
          <w:tcPr>
            <w:tcW w:w="3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学生签到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540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035D" w:rsidTr="007D5233">
        <w:trPr>
          <w:gridAfter w:val="2"/>
          <w:wAfter w:w="962" w:type="dxa"/>
          <w:trHeight w:val="472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035D" w:rsidRDefault="00BD035D" w:rsidP="007D52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D035D" w:rsidRPr="00BD035D" w:rsidRDefault="00BD035D"/>
    <w:sectPr w:rsidR="00BD035D" w:rsidRPr="00BD035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C4" w:rsidRDefault="007A1BC4" w:rsidP="00BD035D">
      <w:r>
        <w:separator/>
      </w:r>
    </w:p>
  </w:endnote>
  <w:endnote w:type="continuationSeparator" w:id="0">
    <w:p w:rsidR="007A1BC4" w:rsidRDefault="007A1BC4" w:rsidP="00B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C4" w:rsidRDefault="007A1BC4" w:rsidP="00BD035D">
      <w:r>
        <w:separator/>
      </w:r>
    </w:p>
  </w:footnote>
  <w:footnote w:type="continuationSeparator" w:id="0">
    <w:p w:rsidR="007A1BC4" w:rsidRDefault="007A1BC4" w:rsidP="00BD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CDB6"/>
    <w:multiLevelType w:val="singleLevel"/>
    <w:tmpl w:val="6983CD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64498"/>
    <w:rsid w:val="003E577E"/>
    <w:rsid w:val="0043660A"/>
    <w:rsid w:val="005B0884"/>
    <w:rsid w:val="0076696E"/>
    <w:rsid w:val="007A1BC4"/>
    <w:rsid w:val="00BD035D"/>
    <w:rsid w:val="00C748D6"/>
    <w:rsid w:val="00D34EC9"/>
    <w:rsid w:val="00DC3F02"/>
    <w:rsid w:val="00DC6E93"/>
    <w:rsid w:val="00F57009"/>
    <w:rsid w:val="055F010F"/>
    <w:rsid w:val="0D1729E4"/>
    <w:rsid w:val="255D2D4E"/>
    <w:rsid w:val="38EE6776"/>
    <w:rsid w:val="3BA64498"/>
    <w:rsid w:val="50C22B8D"/>
    <w:rsid w:val="5CD37F36"/>
    <w:rsid w:val="6A3D44F4"/>
    <w:rsid w:val="6ADA2820"/>
    <w:rsid w:val="6D0904F7"/>
    <w:rsid w:val="731D4351"/>
    <w:rsid w:val="752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sid w:val="00C748D6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paragraph" w:styleId="a7">
    <w:name w:val="header"/>
    <w:basedOn w:val="a"/>
    <w:link w:val="Char"/>
    <w:rsid w:val="00BD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D035D"/>
    <w:rPr>
      <w:kern w:val="2"/>
      <w:sz w:val="18"/>
      <w:szCs w:val="18"/>
    </w:rPr>
  </w:style>
  <w:style w:type="paragraph" w:styleId="a8">
    <w:name w:val="footer"/>
    <w:basedOn w:val="a"/>
    <w:link w:val="Char0"/>
    <w:rsid w:val="00BD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D035D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BD035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D035D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sid w:val="00BD035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sid w:val="00C748D6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paragraph" w:styleId="a7">
    <w:name w:val="header"/>
    <w:basedOn w:val="a"/>
    <w:link w:val="Char"/>
    <w:rsid w:val="00BD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D035D"/>
    <w:rPr>
      <w:kern w:val="2"/>
      <w:sz w:val="18"/>
      <w:szCs w:val="18"/>
    </w:rPr>
  </w:style>
  <w:style w:type="paragraph" w:styleId="a8">
    <w:name w:val="footer"/>
    <w:basedOn w:val="a"/>
    <w:link w:val="Char0"/>
    <w:rsid w:val="00BD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D035D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BD035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D035D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sid w:val="00BD035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2019-06-19T02:40:00Z</dcterms:created>
  <dcterms:modified xsi:type="dcterms:W3CDTF">2020-07-13T06:18:00Z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