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宋体" w:hAnsi="宋体" w:eastAsia="宋体" w:cs="宋体"/>
          <w:b/>
          <w:bCs/>
          <w:color w:val="FF0000"/>
          <w:kern w:val="0"/>
          <w:sz w:val="52"/>
          <w:szCs w:val="52"/>
        </w:rPr>
      </w:pPr>
      <w:r>
        <w:rPr>
          <w:rFonts w:ascii="宋体" w:hAnsi="宋体" w:eastAsia="宋体" w:cs="宋体"/>
          <w:b/>
          <w:bCs/>
          <w:color w:val="FF0000"/>
          <w:kern w:val="0"/>
          <w:sz w:val="52"/>
          <w:szCs w:val="52"/>
        </w:rPr>
        <w:pict>
          <v:shape id="_x0000_i1025" o:spt="136" type="#_x0000_t136" style="height:69.75pt;width:445.5pt;" fillcolor="#FF0000" filled="t" stroked="f" coordsize="21600,21600">
            <v:path/>
            <v:fill on="t" color2="#FF9933" focussize="0,0"/>
            <v:stroke on="f"/>
            <v:imagedata o:title=""/>
            <o:lock v:ext="edit"/>
            <v:textpath on="t" fitshape="t" fitpath="t" trim="t" xscale="f" string="青岛黄海学院学生工作部函件" style="font-family:宋体;font-size:36pt;font-weight:bold;v-text-align:center;"/>
            <v:shadow on="t" color="#C0C0C0" opacity="52429f"/>
            <w10:wrap type="none"/>
            <w10:anchorlock/>
          </v:shape>
        </w:pict>
      </w:r>
    </w:p>
    <w:p>
      <w:pPr>
        <w:widowControl/>
        <w:spacing w:line="520" w:lineRule="exact"/>
        <w:jc w:val="right"/>
        <w:rPr>
          <w:rFonts w:ascii="宋体" w:hAnsi="宋体" w:eastAsia="宋体" w:cs="宋体"/>
          <w:b/>
          <w:bCs/>
          <w:color w:val="333333"/>
          <w:kern w:val="0"/>
          <w:sz w:val="28"/>
          <w:szCs w:val="28"/>
        </w:rPr>
      </w:pPr>
      <w:r>
        <w:rPr>
          <w:rFonts w:ascii="仿宋_GB2312" w:hAnsi="宋体" w:eastAsia="仿宋_GB2312" w:cs="宋体"/>
          <w:b/>
          <w:bCs/>
          <w:kern w:val="0"/>
          <w:sz w:val="30"/>
          <w:szCs w:val="30"/>
        </w:rPr>
        <mc:AlternateContent>
          <mc:Choice Requires="wps">
            <w:drawing>
              <wp:anchor distT="0" distB="0" distL="114300" distR="114300" simplePos="0" relativeHeight="251659264" behindDoc="0" locked="0" layoutInCell="1" allowOverlap="1">
                <wp:simplePos x="0" y="0"/>
                <wp:positionH relativeFrom="column">
                  <wp:posOffset>85090</wp:posOffset>
                </wp:positionH>
                <wp:positionV relativeFrom="paragraph">
                  <wp:posOffset>281940</wp:posOffset>
                </wp:positionV>
                <wp:extent cx="5581650" cy="0"/>
                <wp:effectExtent l="0" t="0" r="0" b="0"/>
                <wp:wrapNone/>
                <wp:docPr id="2" name="自选图形 8"/>
                <wp:cNvGraphicFramePr/>
                <a:graphic xmlns:a="http://schemas.openxmlformats.org/drawingml/2006/main">
                  <a:graphicData uri="http://schemas.microsoft.com/office/word/2010/wordprocessingShape">
                    <wps:wsp>
                      <wps:cNvCnPr/>
                      <wps:spPr>
                        <a:xfrm>
                          <a:off x="0" y="0"/>
                          <a:ext cx="5581650" cy="0"/>
                        </a:xfrm>
                        <a:prstGeom prst="straightConnector1">
                          <a:avLst/>
                        </a:prstGeom>
                        <a:ln w="9525" cap="flat" cmpd="sng">
                          <a:solidFill>
                            <a:srgbClr val="FF0000"/>
                          </a:solidFill>
                          <a:prstDash val="solid"/>
                          <a:headEnd type="none" w="med" len="med"/>
                          <a:tailEnd type="none" w="med" len="med"/>
                        </a:ln>
                      </wps:spPr>
                      <wps:bodyPr/>
                    </wps:wsp>
                  </a:graphicData>
                </a:graphic>
              </wp:anchor>
            </w:drawing>
          </mc:Choice>
          <mc:Fallback>
            <w:pict>
              <v:shape id="自选图形 8" o:spid="_x0000_s1026" o:spt="32" type="#_x0000_t32" style="position:absolute;left:0pt;margin-left:6.7pt;margin-top:22.2pt;height:0pt;width:439.5pt;z-index:251659264;mso-width-relative:page;mso-height-relative:page;" filled="f" stroked="t" coordsize="21600,21600" o:gfxdata="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atXr51QAAAAgBAAAPAAAAAAAA&#10;AAEAIAAAACIAAABkcnMvZG93bnJldi54bWxQSwECFAAUAAAACACHTuJAeXczzNwBAACVAwAADgAA&#10;AAAAAAABACAAAAAkAQAAZHJzL2Uyb0RvYy54bWxQSwUGAAAAAAYABgBZAQAAcgUAAAAA&#10;">
                <v:fill on="f" focussize="0,0"/>
                <v:stroke color="#FF0000" joinstyle="round"/>
                <v:imagedata o:title=""/>
                <o:lock v:ext="edit" aspectratio="f"/>
              </v:shape>
            </w:pict>
          </mc:Fallback>
        </mc:AlternateContent>
      </w:r>
      <w:r>
        <w:rPr>
          <w:rFonts w:hint="eastAsia" w:ascii="宋体" w:hAnsi="宋体" w:eastAsia="宋体" w:cs="宋体"/>
          <w:b/>
          <w:bCs/>
          <w:color w:val="333333"/>
          <w:kern w:val="0"/>
          <w:sz w:val="28"/>
          <w:szCs w:val="28"/>
        </w:rPr>
        <mc:AlternateContent>
          <mc:Choice Requires="wps">
            <w:drawing>
              <wp:anchor distT="0" distB="0" distL="114300" distR="114300" simplePos="0" relativeHeight="251658240" behindDoc="0" locked="0" layoutInCell="1" allowOverlap="1">
                <wp:simplePos x="0" y="0"/>
                <wp:positionH relativeFrom="column">
                  <wp:posOffset>85090</wp:posOffset>
                </wp:positionH>
                <wp:positionV relativeFrom="paragraph">
                  <wp:posOffset>219075</wp:posOffset>
                </wp:positionV>
                <wp:extent cx="5581650" cy="0"/>
                <wp:effectExtent l="0" t="19050" r="0" b="19050"/>
                <wp:wrapNone/>
                <wp:docPr id="1" name="自选图形 2"/>
                <wp:cNvGraphicFramePr/>
                <a:graphic xmlns:a="http://schemas.openxmlformats.org/drawingml/2006/main">
                  <a:graphicData uri="http://schemas.microsoft.com/office/word/2010/wordprocessingShape">
                    <wps:wsp>
                      <wps:cNvCnPr/>
                      <wps:spPr>
                        <a:xfrm>
                          <a:off x="0" y="0"/>
                          <a:ext cx="5581650" cy="0"/>
                        </a:xfrm>
                        <a:prstGeom prst="straightConnector1">
                          <a:avLst/>
                        </a:prstGeom>
                        <a:ln w="38100" cap="flat" cmpd="sng">
                          <a:solidFill>
                            <a:srgbClr val="FF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6.7pt;margin-top:17.25pt;height:0pt;width:439.5pt;z-index:251658240;mso-width-relative:page;mso-height-relative:page;" filled="f" stroked="t" coordsize="21600,21600" o:gfxdata="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xarLNYAAAAIAQAADwAAAAAA&#10;AAABACAAAAAiAAAAZHJzL2Rvd25yZXYueG1sUEsBAhQAFAAAAAgAh07iQJAzAArcAQAAlgMAAA4A&#10;AAAAAAAAAQAgAAAAJQEAAGRycy9lMm9Eb2MueG1sUEsFBgAAAAAGAAYAWQEAAHMFAAAAAA==&#10;">
                <v:fill on="f" focussize="0,0"/>
                <v:stroke weight="3pt" color="#FF0000" joinstyle="round"/>
                <v:imagedata o:title=""/>
                <o:lock v:ext="edit" aspectratio="f"/>
              </v:shape>
            </w:pict>
          </mc:Fallback>
        </mc:AlternateContent>
      </w:r>
    </w:p>
    <w:p>
      <w:pPr>
        <w:ind w:firstLine="980" w:firstLineChars="350"/>
        <w:jc w:val="right"/>
        <w:rPr>
          <w:rFonts w:ascii="仿宋_GB2312" w:hAnsi="宋体" w:eastAsia="仿宋_GB2312" w:cs="宋体"/>
          <w:b/>
          <w:bCs/>
          <w:kern w:val="0"/>
          <w:sz w:val="30"/>
          <w:szCs w:val="30"/>
        </w:rPr>
      </w:pPr>
      <w:r>
        <w:rPr>
          <w:rFonts w:hint="eastAsia" w:asciiTheme="minorEastAsia" w:hAnsiTheme="minorEastAsia"/>
          <w:bCs/>
          <w:sz w:val="28"/>
          <w:szCs w:val="28"/>
        </w:rPr>
        <w:t>学函字[20</w:t>
      </w:r>
      <w:r>
        <w:rPr>
          <w:rFonts w:hint="eastAsia" w:asciiTheme="minorEastAsia" w:hAnsiTheme="minorEastAsia"/>
          <w:bCs/>
          <w:sz w:val="28"/>
          <w:szCs w:val="28"/>
          <w:lang w:val="en-US" w:eastAsia="zh-CN"/>
        </w:rPr>
        <w:t>20</w:t>
      </w:r>
      <w:r>
        <w:rPr>
          <w:rFonts w:hint="eastAsia" w:asciiTheme="minorEastAsia" w:hAnsiTheme="minorEastAsia"/>
          <w:bCs/>
          <w:sz w:val="28"/>
          <w:szCs w:val="28"/>
        </w:rPr>
        <w:t>]</w:t>
      </w:r>
      <w:r>
        <w:rPr>
          <w:rFonts w:hint="eastAsia" w:asciiTheme="minorEastAsia" w:hAnsiTheme="minorEastAsia"/>
          <w:bCs/>
          <w:sz w:val="28"/>
          <w:szCs w:val="28"/>
          <w:lang w:val="en-US" w:eastAsia="zh-CN"/>
        </w:rPr>
        <w:t>51</w:t>
      </w:r>
      <w:bookmarkStart w:id="1" w:name="_GoBack"/>
      <w:bookmarkEnd w:id="1"/>
      <w:r>
        <w:rPr>
          <w:rFonts w:hint="eastAsia" w:asciiTheme="minorEastAsia" w:hAnsiTheme="minorEastAsia"/>
          <w:bCs/>
          <w:sz w:val="28"/>
          <w:szCs w:val="28"/>
        </w:rPr>
        <w:t>号</w:t>
      </w:r>
    </w:p>
    <w:p>
      <w:pPr>
        <w:widowControl/>
        <w:spacing w:line="520" w:lineRule="exact"/>
        <w:jc w:val="center"/>
        <w:rPr>
          <w:rFonts w:cs="宋体" w:asciiTheme="minorEastAsia" w:hAnsiTheme="minorEastAsia"/>
          <w:b/>
          <w:bCs/>
          <w:kern w:val="0"/>
          <w:sz w:val="30"/>
          <w:szCs w:val="30"/>
        </w:rPr>
      </w:pPr>
    </w:p>
    <w:p>
      <w:pPr>
        <w:spacing w:line="540" w:lineRule="exact"/>
        <w:ind w:firstLine="723" w:firstLineChars="200"/>
        <w:jc w:val="center"/>
        <w:rPr>
          <w:rFonts w:ascii="黑体" w:hAnsi="黑体" w:eastAsia="黑体" w:cs="黑体"/>
          <w:b/>
          <w:bCs/>
          <w:sz w:val="36"/>
          <w:szCs w:val="36"/>
        </w:rPr>
      </w:pPr>
      <w:r>
        <w:rPr>
          <w:rFonts w:hint="eastAsia" w:ascii="黑体" w:hAnsi="黑体" w:eastAsia="黑体" w:cs="黑体"/>
          <w:b/>
          <w:bCs/>
          <w:sz w:val="36"/>
          <w:szCs w:val="36"/>
        </w:rPr>
        <w:t>关于进一步加强期末学生考风考纪教育的</w:t>
      </w:r>
    </w:p>
    <w:p>
      <w:pPr>
        <w:spacing w:line="540" w:lineRule="exact"/>
        <w:ind w:firstLine="723" w:firstLineChars="200"/>
        <w:jc w:val="center"/>
        <w:rPr>
          <w:rFonts w:ascii="黑体" w:hAnsi="黑体" w:eastAsia="黑体" w:cs="黑体"/>
          <w:b/>
          <w:bCs/>
          <w:sz w:val="36"/>
          <w:szCs w:val="36"/>
        </w:rPr>
      </w:pPr>
      <w:r>
        <w:rPr>
          <w:rFonts w:hint="eastAsia" w:ascii="黑体" w:hAnsi="黑体" w:eastAsia="黑体" w:cs="黑体"/>
          <w:b/>
          <w:bCs/>
          <w:sz w:val="36"/>
          <w:szCs w:val="36"/>
        </w:rPr>
        <w:t>通 知</w:t>
      </w:r>
    </w:p>
    <w:p>
      <w:pPr>
        <w:spacing w:line="400" w:lineRule="exact"/>
        <w:rPr>
          <w:rFonts w:ascii="仿宋" w:hAnsi="仿宋" w:eastAsia="仿宋" w:cs="仿宋"/>
          <w:sz w:val="28"/>
          <w:szCs w:val="28"/>
        </w:rPr>
      </w:pPr>
    </w:p>
    <w:p>
      <w:pPr>
        <w:spacing w:line="440" w:lineRule="exact"/>
        <w:rPr>
          <w:rFonts w:ascii="仿宋" w:hAnsi="仿宋" w:eastAsia="仿宋" w:cs="仿宋"/>
          <w:sz w:val="28"/>
          <w:szCs w:val="28"/>
        </w:rPr>
      </w:pPr>
      <w:r>
        <w:rPr>
          <w:rFonts w:hint="eastAsia" w:ascii="仿宋" w:hAnsi="仿宋" w:eastAsia="仿宋" w:cs="仿宋"/>
          <w:sz w:val="28"/>
          <w:szCs w:val="28"/>
        </w:rPr>
        <w:t>各学院：</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期末考试纪律教育工作是学生诚信教育的重要环节，也是促使学生自觉遵守校规校纪、形成良好考风的重要保证。为严格执行学校考试纪律，杜绝学生考试违纪、作弊现象，促进学校优良学风建设，营造诚信和谐的校园氛围，保证期末考试的严肃性和公正性，现将做好学生期末考试诚信教育工作有关事宜通知如下：</w:t>
      </w:r>
    </w:p>
    <w:p>
      <w:pPr>
        <w:spacing w:line="44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一、考试纪律教育内容</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做好国家法律法规教育。各学院要组织学生认真学习《国家教育考试违规处理办法》（教育部33号令）和《中华人民共和国刑法修正案（九）》中关于考试违纪、考试作弊及涉考犯罪等内容，让每位学生充分知晓考试违纪、考试作弊的严重后果，引导学生自觉抵制违纪作弊行为。</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做好学校规章制度教育。各学院要组织学生学习《青岛黄海学院学生考试违规处理办法》《青岛黄海学院违纪处分解除管理办法》《青岛黄海学院学生学籍管理规定》《青岛黄海学院学士学位授予细则》有关考试纪律的部分。通过规章制度教育和学习，让学生了解学校的考试纪律，形成自觉遵守考试纪律的强烈意识。</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做好考试违纪案例教育。各学院要对近几年来学生考试违纪、作弊受处分的案例进行梳理，并形成案例材料，结合案例材料教育广大学生，重申考试纪律，强化制度约束，促进学生更好地理解学校的规章制度，自觉维护良好的考风考纪。引导学生明确行为底线，树立诚信的良好品德。</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4.做好诚信教育工作。各学院积极开展形式多样的诚信考试主题系列教育活动。要在考试前组织各班级学生逐</w:t>
      </w:r>
      <w:r>
        <w:rPr>
          <w:rFonts w:hint="eastAsia" w:ascii="仿宋" w:hAnsi="仿宋" w:eastAsia="仿宋" w:cs="仿宋"/>
          <w:color w:val="FF0000"/>
          <w:sz w:val="28"/>
          <w:szCs w:val="28"/>
        </w:rPr>
        <w:t>一</w:t>
      </w:r>
      <w:r>
        <w:rPr>
          <w:rFonts w:hint="eastAsia" w:ascii="仿宋" w:hAnsi="仿宋" w:eastAsia="仿宋" w:cs="仿宋"/>
          <w:sz w:val="28"/>
          <w:szCs w:val="28"/>
        </w:rPr>
        <w:t>签订《青岛黄海学院诚信考试承诺书》（见附件）并在学院公示栏张贴复印件（原件留存备查）。</w:t>
      </w:r>
    </w:p>
    <w:p>
      <w:pPr>
        <w:spacing w:line="440" w:lineRule="exact"/>
        <w:ind w:firstLine="562" w:firstLineChars="200"/>
        <w:rPr>
          <w:rFonts w:ascii="黑体" w:hAnsi="黑体" w:eastAsia="黑体" w:cs="黑体"/>
          <w:sz w:val="28"/>
          <w:szCs w:val="28"/>
        </w:rPr>
      </w:pPr>
      <w:r>
        <w:rPr>
          <w:rFonts w:hint="eastAsia" w:ascii="黑体" w:hAnsi="黑体" w:eastAsia="黑体" w:cs="黑体"/>
          <w:b/>
          <w:bCs/>
          <w:sz w:val="28"/>
          <w:szCs w:val="28"/>
        </w:rPr>
        <w:t>二、考试纪律教育的形式和要求</w:t>
      </w:r>
    </w:p>
    <w:p>
      <w:pPr>
        <w:pStyle w:val="6"/>
        <w:shd w:val="clear" w:color="auto" w:fill="FFFFFF"/>
        <w:spacing w:beforeAutospacing="0" w:afterAutospacing="0" w:line="440" w:lineRule="exact"/>
        <w:ind w:firstLine="600"/>
        <w:rPr>
          <w:rFonts w:ascii="仿宋" w:hAnsi="仿宋" w:eastAsia="仿宋" w:cs="仿宋"/>
          <w:kern w:val="2"/>
          <w:sz w:val="28"/>
          <w:szCs w:val="28"/>
        </w:rPr>
      </w:pPr>
      <w:r>
        <w:rPr>
          <w:rFonts w:hint="eastAsia" w:ascii="仿宋" w:hAnsi="仿宋" w:eastAsia="仿宋" w:cs="仿宋"/>
          <w:kern w:val="2"/>
          <w:sz w:val="28"/>
          <w:szCs w:val="28"/>
        </w:rPr>
        <w:t>1</w:t>
      </w:r>
      <w:r>
        <w:rPr>
          <w:rFonts w:hint="eastAsia" w:ascii="仿宋" w:hAnsi="仿宋" w:eastAsia="仿宋" w:cs="仿宋"/>
          <w:sz w:val="28"/>
          <w:szCs w:val="28"/>
        </w:rPr>
        <w:t>.</w:t>
      </w:r>
      <w:r>
        <w:rPr>
          <w:rFonts w:hint="eastAsia" w:ascii="仿宋" w:hAnsi="仿宋" w:eastAsia="仿宋" w:cs="仿宋"/>
          <w:kern w:val="2"/>
          <w:sz w:val="28"/>
          <w:szCs w:val="28"/>
        </w:rPr>
        <w:t>考前集中教育。在期末考试开始前召开全院、</w:t>
      </w:r>
      <w:r>
        <w:rPr>
          <w:rFonts w:hint="eastAsia" w:ascii="仿宋" w:hAnsi="仿宋" w:eastAsia="仿宋" w:cs="仿宋"/>
          <w:sz w:val="28"/>
          <w:szCs w:val="28"/>
        </w:rPr>
        <w:t>年级、班级等层面</w:t>
      </w:r>
      <w:r>
        <w:rPr>
          <w:rFonts w:hint="eastAsia" w:ascii="仿宋" w:hAnsi="仿宋" w:eastAsia="仿宋" w:cs="仿宋"/>
          <w:kern w:val="2"/>
          <w:sz w:val="28"/>
          <w:szCs w:val="28"/>
        </w:rPr>
        <w:t>学生大会，对学生进行统一的考试纪律教育。将有关学生考试作弊的认定与处理及不能授予学士学位的规定，所有对学生处理、处分材料将真实完整地归入学校文书档案和本人档案的规定等作为重点学习内容，使学生能知晓规定，做到自觉遵守考试纪律。用正反两方面的材料在学生中进行引导、宣传，营造“诚信考试光荣、违纪作弊可耻”的考试氛围，培养学生“尊重知识、维护考试公平、公正”的意识。</w:t>
      </w:r>
    </w:p>
    <w:p>
      <w:pPr>
        <w:pStyle w:val="6"/>
        <w:shd w:val="clear" w:color="auto" w:fill="FFFFFF"/>
        <w:spacing w:beforeAutospacing="0" w:afterAutospacing="0" w:line="440" w:lineRule="exact"/>
        <w:ind w:firstLine="600"/>
        <w:rPr>
          <w:rFonts w:ascii="仿宋" w:hAnsi="仿宋" w:eastAsia="仿宋" w:cs="仿宋"/>
          <w:kern w:val="2"/>
          <w:sz w:val="28"/>
          <w:szCs w:val="28"/>
        </w:rPr>
      </w:pPr>
      <w:r>
        <w:rPr>
          <w:rFonts w:hint="eastAsia" w:ascii="仿宋" w:hAnsi="仿宋" w:eastAsia="仿宋" w:cs="仿宋"/>
          <w:kern w:val="2"/>
          <w:sz w:val="28"/>
          <w:szCs w:val="28"/>
        </w:rPr>
        <w:t>2</w:t>
      </w:r>
      <w:r>
        <w:rPr>
          <w:rFonts w:hint="eastAsia" w:ascii="仿宋" w:hAnsi="仿宋" w:eastAsia="仿宋" w:cs="仿宋"/>
          <w:sz w:val="28"/>
          <w:szCs w:val="28"/>
        </w:rPr>
        <w:t>.</w:t>
      </w:r>
      <w:r>
        <w:rPr>
          <w:rFonts w:hint="eastAsia" w:ascii="仿宋" w:hAnsi="仿宋" w:eastAsia="仿宋" w:cs="仿宋"/>
          <w:kern w:val="2"/>
          <w:sz w:val="28"/>
          <w:szCs w:val="28"/>
        </w:rPr>
        <w:t>充分发挥宣传栏、微信等网络平台的作用，积极开展形式多样的诚信考试主题系列教育活动。加大对考风考纪的宣传力度，强化学生对考试违纪、作弊危害性的认识，在学生中大力提倡发愤图强、刻苦钻研的学习精神，反对心浮气躁、弄虚作假的不良倾向，引导学生正确对待考试，自觉遵守纪律，共同营造良好的考风</w:t>
      </w:r>
    </w:p>
    <w:p>
      <w:pPr>
        <w:pStyle w:val="6"/>
        <w:shd w:val="clear" w:color="auto" w:fill="FFFFFF"/>
        <w:spacing w:beforeAutospacing="0" w:afterAutospacing="0" w:line="440" w:lineRule="exact"/>
        <w:ind w:firstLine="600"/>
        <w:rPr>
          <w:rFonts w:ascii="仿宋" w:hAnsi="仿宋" w:eastAsia="仿宋" w:cs="仿宋"/>
          <w:kern w:val="2"/>
          <w:sz w:val="28"/>
          <w:szCs w:val="28"/>
        </w:rPr>
      </w:pPr>
      <w:r>
        <w:rPr>
          <w:rFonts w:hint="eastAsia" w:ascii="仿宋" w:hAnsi="仿宋" w:eastAsia="仿宋" w:cs="仿宋"/>
          <w:kern w:val="2"/>
          <w:sz w:val="28"/>
          <w:szCs w:val="28"/>
        </w:rPr>
        <w:t>3</w:t>
      </w:r>
      <w:r>
        <w:rPr>
          <w:rFonts w:hint="eastAsia" w:ascii="仿宋" w:hAnsi="仿宋" w:eastAsia="仿宋" w:cs="仿宋"/>
          <w:sz w:val="28"/>
          <w:szCs w:val="28"/>
        </w:rPr>
        <w:t>.</w:t>
      </w:r>
      <w:r>
        <w:rPr>
          <w:rFonts w:hint="eastAsia" w:ascii="仿宋" w:hAnsi="仿宋" w:eastAsia="仿宋" w:cs="仿宋"/>
          <w:kern w:val="2"/>
          <w:sz w:val="28"/>
          <w:szCs w:val="28"/>
        </w:rPr>
        <w:t>对于考试期间出现的违纪行为，应及时在本学院学生中进行通报，做好警示教育工作。</w:t>
      </w:r>
    </w:p>
    <w:p>
      <w:pPr>
        <w:pStyle w:val="6"/>
        <w:shd w:val="clear" w:color="auto" w:fill="FFFFFF"/>
        <w:spacing w:beforeAutospacing="0" w:afterAutospacing="0" w:line="440" w:lineRule="exact"/>
        <w:ind w:firstLine="600"/>
        <w:rPr>
          <w:rFonts w:ascii="仿宋" w:hAnsi="仿宋" w:eastAsia="仿宋" w:cs="仿宋"/>
          <w:kern w:val="2"/>
          <w:sz w:val="28"/>
          <w:szCs w:val="28"/>
        </w:rPr>
      </w:pPr>
      <w:r>
        <w:rPr>
          <w:rFonts w:hint="eastAsia" w:ascii="仿宋" w:hAnsi="仿宋" w:eastAsia="仿宋" w:cs="仿宋"/>
          <w:kern w:val="2"/>
          <w:sz w:val="28"/>
          <w:szCs w:val="28"/>
        </w:rPr>
        <w:t>4.充分发挥学生骨干的模范表率作用。各学院要引导教育学生党员、学生干部既要严格要求自己，又要积极主动作为，充分发挥他们的带头作用，模范遵守考场纪律，坚决制止违纪行为发生，影响、带动、督促周围同学在考试中做到诚信为人、诚实应考。</w:t>
      </w:r>
    </w:p>
    <w:p>
      <w:pPr>
        <w:pStyle w:val="6"/>
        <w:shd w:val="clear" w:color="auto" w:fill="FFFFFF"/>
        <w:spacing w:beforeAutospacing="0" w:afterAutospacing="0" w:line="440" w:lineRule="exact"/>
        <w:ind w:firstLine="600"/>
        <w:rPr>
          <w:rFonts w:ascii="仿宋" w:hAnsi="仿宋" w:eastAsia="仿宋" w:cs="仿宋"/>
          <w:kern w:val="2"/>
          <w:sz w:val="28"/>
          <w:szCs w:val="28"/>
        </w:rPr>
      </w:pPr>
      <w:r>
        <w:rPr>
          <w:rFonts w:hint="eastAsia" w:ascii="仿宋" w:hAnsi="仿宋" w:eastAsia="仿宋" w:cs="仿宋"/>
          <w:kern w:val="2"/>
          <w:sz w:val="28"/>
          <w:szCs w:val="28"/>
        </w:rPr>
        <w:t>5.辅导员、班主任要深入学生宿舍、教室，关心学生的学习、生活，开展有针对性的思想政治教育工作，使学生安心复习备考；做好受过考试作弊处理学生的思想教育工作，鼓励他们认真复习，诚信考试，避免二次作弊受到更严重的处分；主动关心经济困难学生的日常学习、生活；扎实做好有心理异常表现的学生教育和疏导工作，帮助学生解决实际困难，切实缓解学生考试压力，避免和预防各种意外事件发生。</w:t>
      </w:r>
    </w:p>
    <w:p>
      <w:pPr>
        <w:spacing w:line="440" w:lineRule="exact"/>
        <w:ind w:firstLine="562" w:firstLineChars="200"/>
        <w:rPr>
          <w:rFonts w:ascii="黑体" w:hAnsi="黑体" w:eastAsia="黑体" w:cs="黑体"/>
          <w:sz w:val="28"/>
          <w:szCs w:val="28"/>
        </w:rPr>
      </w:pPr>
      <w:r>
        <w:rPr>
          <w:rFonts w:hint="eastAsia" w:ascii="黑体" w:hAnsi="黑体" w:eastAsia="黑体" w:cs="黑体"/>
          <w:b/>
          <w:bCs/>
          <w:sz w:val="28"/>
          <w:szCs w:val="28"/>
        </w:rPr>
        <w:t>三、严格执行监考规定</w:t>
      </w:r>
    </w:p>
    <w:p>
      <w:pPr>
        <w:pStyle w:val="6"/>
        <w:shd w:val="clear" w:color="auto" w:fill="FFFFFF"/>
        <w:spacing w:beforeAutospacing="0" w:afterAutospacing="0" w:line="440" w:lineRule="exact"/>
        <w:ind w:firstLine="600"/>
        <w:rPr>
          <w:rFonts w:ascii="仿宋" w:hAnsi="仿宋" w:eastAsia="仿宋" w:cs="仿宋"/>
          <w:kern w:val="2"/>
          <w:sz w:val="28"/>
          <w:szCs w:val="28"/>
        </w:rPr>
      </w:pPr>
      <w:r>
        <w:rPr>
          <w:rFonts w:hint="eastAsia" w:ascii="仿宋" w:hAnsi="仿宋" w:eastAsia="仿宋" w:cs="仿宋"/>
          <w:kern w:val="2"/>
          <w:sz w:val="28"/>
          <w:szCs w:val="28"/>
        </w:rPr>
        <w:t>1</w:t>
      </w:r>
      <w:r>
        <w:rPr>
          <w:rFonts w:hint="eastAsia" w:ascii="仿宋" w:hAnsi="仿宋" w:eastAsia="仿宋" w:cs="仿宋"/>
          <w:sz w:val="28"/>
          <w:szCs w:val="28"/>
        </w:rPr>
        <w:t>.期末考试期间，校领导、</w:t>
      </w:r>
      <w:r>
        <w:rPr>
          <w:rFonts w:hint="eastAsia" w:ascii="仿宋" w:hAnsi="仿宋" w:eastAsia="仿宋" w:cs="仿宋"/>
          <w:kern w:val="2"/>
          <w:sz w:val="28"/>
          <w:szCs w:val="28"/>
        </w:rPr>
        <w:t>教学工作部、学生工作部等相关部门领导和工作人员将深入考场，加强考试期间的巡考力度；各学院分管教学工作和学生工作的领导要深入考场进行巡查，掌握考场动态，组织或协调处理考场违纪案件。</w:t>
      </w:r>
    </w:p>
    <w:p>
      <w:pPr>
        <w:pStyle w:val="6"/>
        <w:shd w:val="clear" w:color="auto" w:fill="FFFFFF"/>
        <w:spacing w:beforeAutospacing="0" w:afterAutospacing="0" w:line="440" w:lineRule="exact"/>
        <w:ind w:firstLine="600"/>
        <w:rPr>
          <w:rFonts w:ascii="仿宋" w:hAnsi="仿宋" w:eastAsia="仿宋" w:cs="仿宋"/>
          <w:kern w:val="2"/>
          <w:sz w:val="28"/>
          <w:szCs w:val="28"/>
        </w:rPr>
      </w:pPr>
      <w:r>
        <w:rPr>
          <w:rFonts w:hint="eastAsia" w:ascii="仿宋" w:hAnsi="仿宋" w:eastAsia="仿宋" w:cs="仿宋"/>
          <w:kern w:val="2"/>
          <w:sz w:val="28"/>
          <w:szCs w:val="28"/>
        </w:rPr>
        <w:t>2</w:t>
      </w:r>
      <w:r>
        <w:rPr>
          <w:rFonts w:hint="eastAsia" w:ascii="仿宋" w:hAnsi="仿宋" w:eastAsia="仿宋" w:cs="仿宋"/>
          <w:sz w:val="28"/>
          <w:szCs w:val="28"/>
        </w:rPr>
        <w:t>.</w:t>
      </w:r>
      <w:r>
        <w:rPr>
          <w:rFonts w:hint="eastAsia" w:ascii="仿宋" w:hAnsi="仿宋" w:eastAsia="仿宋" w:cs="仿宋"/>
          <w:kern w:val="2"/>
          <w:sz w:val="28"/>
          <w:szCs w:val="28"/>
        </w:rPr>
        <w:t>辅导员要参与监考和巡考工作，做好学生违纪行为的预防，避免一些因疏忽大意造成的违纪行为的发生。协助监考老师维护考场纪律，妥善处理突发情况，做好学生的思想工作。</w:t>
      </w:r>
    </w:p>
    <w:p>
      <w:pPr>
        <w:pStyle w:val="6"/>
        <w:shd w:val="clear" w:color="auto" w:fill="FFFFFF"/>
        <w:spacing w:beforeAutospacing="0" w:afterAutospacing="0" w:line="440" w:lineRule="exact"/>
        <w:ind w:firstLine="600"/>
        <w:rPr>
          <w:rFonts w:ascii="仿宋" w:hAnsi="仿宋" w:eastAsia="仿宋" w:cs="仿宋"/>
          <w:kern w:val="2"/>
          <w:sz w:val="28"/>
          <w:szCs w:val="28"/>
        </w:rPr>
      </w:pPr>
      <w:r>
        <w:rPr>
          <w:rFonts w:hint="eastAsia" w:ascii="仿宋" w:hAnsi="仿宋" w:eastAsia="仿宋" w:cs="仿宋"/>
          <w:kern w:val="2"/>
          <w:sz w:val="28"/>
          <w:szCs w:val="28"/>
        </w:rPr>
        <w:t>3</w:t>
      </w:r>
      <w:r>
        <w:rPr>
          <w:rFonts w:hint="eastAsia" w:ascii="仿宋" w:hAnsi="仿宋" w:eastAsia="仿宋" w:cs="仿宋"/>
          <w:sz w:val="28"/>
          <w:szCs w:val="28"/>
        </w:rPr>
        <w:t>.</w:t>
      </w:r>
      <w:r>
        <w:rPr>
          <w:rFonts w:hint="eastAsia" w:ascii="仿宋" w:hAnsi="仿宋" w:eastAsia="仿宋" w:cs="仿宋"/>
          <w:kern w:val="2"/>
          <w:sz w:val="28"/>
          <w:szCs w:val="28"/>
        </w:rPr>
        <w:t>监考老师要严格履行职责，考试前明确宣布考试纪律并认真清理考场，做好考试准备工作。发现考试违纪行为，应立即制止，并认真取证，保全证据，如实填写考场记录。</w:t>
      </w:r>
    </w:p>
    <w:p>
      <w:pPr>
        <w:pStyle w:val="6"/>
        <w:shd w:val="clear" w:color="auto" w:fill="FFFFFF"/>
        <w:spacing w:beforeAutospacing="0" w:afterAutospacing="0" w:line="440" w:lineRule="exact"/>
        <w:ind w:firstLine="600"/>
        <w:rPr>
          <w:rFonts w:ascii="仿宋" w:hAnsi="仿宋" w:eastAsia="仿宋" w:cs="仿宋"/>
          <w:kern w:val="2"/>
          <w:sz w:val="28"/>
          <w:szCs w:val="28"/>
        </w:rPr>
      </w:pPr>
      <w:r>
        <w:rPr>
          <w:rFonts w:hint="eastAsia" w:ascii="仿宋" w:hAnsi="仿宋" w:eastAsia="仿宋" w:cs="仿宋"/>
          <w:kern w:val="2"/>
          <w:sz w:val="28"/>
          <w:szCs w:val="28"/>
        </w:rPr>
        <w:t>4</w:t>
      </w:r>
      <w:r>
        <w:rPr>
          <w:rFonts w:hint="eastAsia" w:ascii="仿宋" w:hAnsi="仿宋" w:eastAsia="仿宋" w:cs="仿宋"/>
          <w:sz w:val="28"/>
          <w:szCs w:val="28"/>
        </w:rPr>
        <w:t>.</w:t>
      </w:r>
      <w:r>
        <w:rPr>
          <w:rFonts w:hint="eastAsia" w:ascii="仿宋" w:hAnsi="仿宋" w:eastAsia="仿宋" w:cs="仿宋"/>
          <w:kern w:val="2"/>
          <w:sz w:val="28"/>
          <w:szCs w:val="28"/>
        </w:rPr>
        <w:t>监考老师发现考试违纪行为后，应及时将学生违纪材料上报学院主管领导，学生处分应在当天予以下达。</w:t>
      </w:r>
    </w:p>
    <w:p>
      <w:pPr>
        <w:pStyle w:val="6"/>
        <w:shd w:val="clear" w:color="auto" w:fill="FFFFFF"/>
        <w:spacing w:beforeAutospacing="0" w:afterAutospacing="0" w:line="440" w:lineRule="exact"/>
        <w:ind w:firstLine="600"/>
        <w:rPr>
          <w:rFonts w:ascii="仿宋" w:hAnsi="仿宋" w:eastAsia="仿宋" w:cs="仿宋"/>
          <w:kern w:val="2"/>
          <w:sz w:val="28"/>
          <w:szCs w:val="28"/>
        </w:rPr>
      </w:pPr>
      <w:r>
        <w:rPr>
          <w:rFonts w:hint="eastAsia" w:ascii="仿宋" w:hAnsi="仿宋" w:eastAsia="仿宋" w:cs="仿宋"/>
          <w:kern w:val="2"/>
          <w:sz w:val="28"/>
          <w:szCs w:val="28"/>
        </w:rPr>
        <w:t>5</w:t>
      </w:r>
      <w:r>
        <w:rPr>
          <w:rFonts w:hint="eastAsia" w:ascii="仿宋" w:hAnsi="仿宋" w:eastAsia="仿宋" w:cs="仿宋"/>
          <w:sz w:val="28"/>
          <w:szCs w:val="28"/>
        </w:rPr>
        <w:t>.</w:t>
      </w:r>
      <w:r>
        <w:rPr>
          <w:rFonts w:hint="eastAsia" w:ascii="仿宋" w:hAnsi="仿宋" w:eastAsia="仿宋" w:cs="仿宋"/>
          <w:kern w:val="2"/>
          <w:sz w:val="28"/>
          <w:szCs w:val="28"/>
        </w:rPr>
        <w:t>违纪学生所在单位或相关部门应严格依照《</w:t>
      </w:r>
      <w:r>
        <w:rPr>
          <w:rFonts w:hint="eastAsia" w:ascii="仿宋" w:hAnsi="仿宋" w:eastAsia="仿宋" w:cs="仿宋"/>
          <w:sz w:val="28"/>
          <w:szCs w:val="28"/>
        </w:rPr>
        <w:t>青岛黄海学院学生考试违规处理办法</w:t>
      </w:r>
      <w:r>
        <w:rPr>
          <w:rFonts w:hint="eastAsia" w:ascii="仿宋" w:hAnsi="仿宋" w:eastAsia="仿宋" w:cs="仿宋"/>
          <w:kern w:val="2"/>
          <w:sz w:val="28"/>
          <w:szCs w:val="28"/>
        </w:rPr>
        <w:t>》规定的程序收集完整证据材料，形成初步意见后将处分决定书报送教学工作部审批，学生工作部备案。一事一报，不得拖延。</w:t>
      </w:r>
    </w:p>
    <w:p>
      <w:pPr>
        <w:pStyle w:val="6"/>
        <w:shd w:val="clear" w:color="auto" w:fill="FFFFFF"/>
        <w:spacing w:beforeAutospacing="0" w:afterAutospacing="0" w:line="440" w:lineRule="exact"/>
        <w:ind w:firstLine="600"/>
        <w:rPr>
          <w:rFonts w:ascii="仿宋" w:hAnsi="仿宋" w:eastAsia="仿宋" w:cs="仿宋"/>
          <w:kern w:val="2"/>
          <w:sz w:val="28"/>
          <w:szCs w:val="28"/>
        </w:rPr>
      </w:pPr>
      <w:r>
        <w:rPr>
          <w:rFonts w:hint="eastAsia" w:ascii="仿宋" w:hAnsi="仿宋" w:eastAsia="仿宋" w:cs="仿宋"/>
          <w:kern w:val="2"/>
          <w:sz w:val="28"/>
          <w:szCs w:val="28"/>
        </w:rPr>
        <w:t>6.期末考试结束后三天内，各学院将期末考试诚信教育活动、学生违纪处分等情况予以总结，书面材料和电子版材料报教学工作部、学生工作部。</w:t>
      </w:r>
    </w:p>
    <w:p>
      <w:pPr>
        <w:spacing w:line="440" w:lineRule="exact"/>
        <w:ind w:firstLine="560" w:firstLineChars="200"/>
        <w:jc w:val="right"/>
        <w:rPr>
          <w:rFonts w:ascii="仿宋" w:hAnsi="仿宋" w:eastAsia="仿宋" w:cs="仿宋"/>
          <w:sz w:val="28"/>
          <w:szCs w:val="28"/>
        </w:rPr>
      </w:pPr>
    </w:p>
    <w:p>
      <w:pPr>
        <w:spacing w:line="44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学生工作部</w:t>
      </w:r>
    </w:p>
    <w:p>
      <w:pPr>
        <w:spacing w:line="44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20</w:t>
      </w:r>
      <w:r>
        <w:rPr>
          <w:rFonts w:hint="eastAsia" w:ascii="仿宋" w:hAnsi="仿宋" w:eastAsia="仿宋" w:cs="仿宋"/>
          <w:sz w:val="28"/>
          <w:szCs w:val="28"/>
          <w:lang w:val="en-US" w:eastAsia="zh-CN"/>
        </w:rPr>
        <w:t>20</w:t>
      </w:r>
      <w:r>
        <w:rPr>
          <w:rFonts w:hint="eastAsia" w:ascii="仿宋" w:hAnsi="仿宋" w:eastAsia="仿宋" w:cs="仿宋"/>
          <w:sz w:val="28"/>
          <w:szCs w:val="28"/>
        </w:rPr>
        <w:t>年12月1</w:t>
      </w:r>
      <w:r>
        <w:rPr>
          <w:rFonts w:hint="eastAsia" w:ascii="仿宋" w:hAnsi="仿宋" w:eastAsia="仿宋" w:cs="仿宋"/>
          <w:sz w:val="28"/>
          <w:szCs w:val="28"/>
          <w:lang w:val="en-US" w:eastAsia="zh-CN"/>
        </w:rPr>
        <w:t>4</w:t>
      </w:r>
      <w:r>
        <w:rPr>
          <w:rFonts w:hint="eastAsia" w:ascii="仿宋" w:hAnsi="仿宋" w:eastAsia="仿宋" w:cs="仿宋"/>
          <w:sz w:val="28"/>
          <w:szCs w:val="28"/>
        </w:rPr>
        <w:t>日</w:t>
      </w:r>
    </w:p>
    <w:p>
      <w:pPr>
        <w:spacing w:line="400" w:lineRule="exact"/>
        <w:ind w:firstLine="560" w:firstLineChars="200"/>
        <w:jc w:val="right"/>
        <w:rPr>
          <w:rFonts w:ascii="仿宋" w:hAnsi="仿宋" w:eastAsia="仿宋" w:cs="仿宋"/>
          <w:sz w:val="28"/>
          <w:szCs w:val="28"/>
        </w:rPr>
      </w:pPr>
    </w:p>
    <w:p>
      <w:pPr>
        <w:spacing w:line="400" w:lineRule="exact"/>
        <w:ind w:firstLine="560" w:firstLineChars="200"/>
        <w:jc w:val="right"/>
        <w:rPr>
          <w:rFonts w:ascii="仿宋" w:hAnsi="仿宋" w:eastAsia="仿宋" w:cs="仿宋"/>
          <w:sz w:val="28"/>
          <w:szCs w:val="28"/>
        </w:rPr>
      </w:pPr>
    </w:p>
    <w:p>
      <w:pPr>
        <w:spacing w:line="400" w:lineRule="exact"/>
        <w:ind w:firstLine="560" w:firstLineChars="200"/>
        <w:jc w:val="right"/>
        <w:rPr>
          <w:rFonts w:ascii="仿宋" w:hAnsi="仿宋" w:eastAsia="仿宋" w:cs="仿宋"/>
          <w:sz w:val="28"/>
          <w:szCs w:val="28"/>
        </w:rPr>
      </w:pPr>
    </w:p>
    <w:p>
      <w:pPr>
        <w:spacing w:line="400" w:lineRule="exact"/>
        <w:ind w:firstLine="560" w:firstLineChars="200"/>
        <w:jc w:val="right"/>
        <w:rPr>
          <w:rFonts w:ascii="仿宋" w:hAnsi="仿宋" w:eastAsia="仿宋" w:cs="仿宋"/>
          <w:sz w:val="28"/>
          <w:szCs w:val="28"/>
        </w:rPr>
      </w:pPr>
    </w:p>
    <w:p>
      <w:pPr>
        <w:spacing w:line="400" w:lineRule="exact"/>
        <w:ind w:firstLine="560" w:firstLineChars="200"/>
        <w:jc w:val="right"/>
        <w:rPr>
          <w:rFonts w:ascii="仿宋" w:hAnsi="仿宋" w:eastAsia="仿宋" w:cs="仿宋"/>
          <w:sz w:val="28"/>
          <w:szCs w:val="28"/>
        </w:rPr>
      </w:pPr>
    </w:p>
    <w:p>
      <w:pPr>
        <w:spacing w:line="400" w:lineRule="exact"/>
        <w:ind w:firstLine="560" w:firstLineChars="200"/>
        <w:jc w:val="right"/>
        <w:rPr>
          <w:rFonts w:ascii="仿宋" w:hAnsi="仿宋" w:eastAsia="仿宋" w:cs="仿宋"/>
          <w:sz w:val="28"/>
          <w:szCs w:val="28"/>
        </w:rPr>
      </w:pPr>
    </w:p>
    <w:p>
      <w:pPr>
        <w:spacing w:line="400" w:lineRule="exact"/>
        <w:ind w:firstLine="560" w:firstLineChars="200"/>
        <w:jc w:val="right"/>
        <w:rPr>
          <w:rFonts w:ascii="仿宋" w:hAnsi="仿宋" w:eastAsia="仿宋" w:cs="仿宋"/>
          <w:sz w:val="28"/>
          <w:szCs w:val="28"/>
        </w:rPr>
      </w:pPr>
    </w:p>
    <w:p>
      <w:pPr>
        <w:spacing w:line="400" w:lineRule="exact"/>
        <w:ind w:firstLine="560" w:firstLineChars="200"/>
        <w:jc w:val="right"/>
        <w:rPr>
          <w:rFonts w:ascii="仿宋" w:hAnsi="仿宋" w:eastAsia="仿宋" w:cs="仿宋"/>
          <w:sz w:val="28"/>
          <w:szCs w:val="28"/>
        </w:rPr>
      </w:pPr>
    </w:p>
    <w:p>
      <w:pPr>
        <w:spacing w:line="400" w:lineRule="exact"/>
        <w:ind w:firstLine="560" w:firstLineChars="200"/>
        <w:jc w:val="right"/>
        <w:rPr>
          <w:rFonts w:ascii="仿宋" w:hAnsi="仿宋" w:eastAsia="仿宋" w:cs="仿宋"/>
          <w:sz w:val="28"/>
          <w:szCs w:val="28"/>
        </w:rPr>
      </w:pPr>
    </w:p>
    <w:p>
      <w:pPr>
        <w:rPr>
          <w:rFonts w:hint="eastAsia" w:ascii="仿宋_GB2312" w:eastAsia="仿宋_GB2312"/>
          <w:b/>
          <w:color w:val="000000"/>
          <w:sz w:val="28"/>
          <w:szCs w:val="28"/>
        </w:rPr>
      </w:pPr>
      <w:bookmarkStart w:id="0" w:name="_Toc493666448"/>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color w:val="000000"/>
          <w:sz w:val="28"/>
          <w:szCs w:val="28"/>
        </w:rPr>
      </w:pPr>
      <w:r>
        <w:rPr>
          <w:rFonts w:hint="eastAsia" w:ascii="仿宋_GB2312" w:eastAsia="仿宋_GB2312"/>
          <w:b/>
          <w:color w:val="000000"/>
          <w:sz w:val="28"/>
          <w:szCs w:val="28"/>
        </w:rPr>
        <w:t>附件1</w:t>
      </w:r>
    </w:p>
    <w:bookmarkEnd w:id="0"/>
    <w:p>
      <w:pPr>
        <w:pStyle w:val="2"/>
        <w:pageBreakBefore w:val="0"/>
        <w:widowControl w:val="0"/>
        <w:kinsoku/>
        <w:wordWrap/>
        <w:overflowPunct/>
        <w:topLinePunct w:val="0"/>
        <w:autoSpaceDE/>
        <w:autoSpaceDN/>
        <w:bidi w:val="0"/>
        <w:adjustRightInd/>
        <w:snapToGrid/>
        <w:spacing w:line="400" w:lineRule="exact"/>
        <w:textAlignment w:val="auto"/>
        <w:rPr>
          <w:rFonts w:ascii="方正小标宋简体" w:hAnsi="Courier New" w:eastAsia="方正小标宋简体"/>
          <w:bCs/>
          <w:snapToGrid w:val="0"/>
          <w:spacing w:val="0"/>
          <w:kern w:val="0"/>
          <w:sz w:val="32"/>
          <w:szCs w:val="32"/>
        </w:rPr>
      </w:pPr>
      <w:r>
        <w:rPr>
          <w:rFonts w:hint="eastAsia" w:ascii="方正小标宋简体" w:hAnsi="Courier New" w:eastAsia="方正小标宋简体"/>
          <w:bCs/>
          <w:snapToGrid w:val="0"/>
          <w:spacing w:val="0"/>
          <w:kern w:val="0"/>
          <w:sz w:val="32"/>
          <w:szCs w:val="32"/>
        </w:rPr>
        <w:t>青岛黄海学院学生考试违规处理办法</w:t>
      </w:r>
    </w:p>
    <w:p>
      <w:pPr>
        <w:keepNext w:val="0"/>
        <w:keepLines w:val="0"/>
        <w:pageBreakBefore w:val="0"/>
        <w:widowControl/>
        <w:shd w:val="clear" w:color="auto" w:fill="FFFFFF"/>
        <w:kinsoku/>
        <w:wordWrap/>
        <w:overflowPunct/>
        <w:topLinePunct w:val="0"/>
        <w:autoSpaceDE/>
        <w:autoSpaceDN/>
        <w:bidi w:val="0"/>
        <w:spacing w:line="360" w:lineRule="exact"/>
        <w:jc w:val="center"/>
        <w:textAlignment w:val="auto"/>
        <w:rPr>
          <w:rFonts w:ascii="黑体" w:hAnsi="黑体" w:eastAsia="黑体" w:cs="黑体"/>
          <w:kern w:val="0"/>
          <w:sz w:val="28"/>
          <w:szCs w:val="28"/>
        </w:rPr>
      </w:pPr>
      <w:r>
        <w:rPr>
          <w:rFonts w:hint="eastAsia" w:ascii="黑体" w:hAnsi="黑体" w:eastAsia="黑体" w:cs="黑体"/>
          <w:kern w:val="0"/>
          <w:sz w:val="28"/>
          <w:szCs w:val="28"/>
        </w:rPr>
        <w:t>第一章  总  则</w:t>
      </w:r>
    </w:p>
    <w:p>
      <w:pPr>
        <w:keepNext w:val="0"/>
        <w:keepLines w:val="0"/>
        <w:pageBreakBefore w:val="0"/>
        <w:kinsoku/>
        <w:wordWrap/>
        <w:overflowPunct/>
        <w:topLinePunct w:val="0"/>
        <w:autoSpaceDE/>
        <w:autoSpaceDN/>
        <w:bidi w:val="0"/>
        <w:adjustRightInd w:val="0"/>
        <w:snapToGrid w:val="0"/>
        <w:spacing w:line="360" w:lineRule="exact"/>
        <w:ind w:firstLine="562" w:firstLineChars="200"/>
        <w:textAlignment w:val="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b/>
          <w:sz w:val="28"/>
          <w:szCs w:val="28"/>
          <w:shd w:val="clear" w:color="auto" w:fill="FFFFFF"/>
        </w:rPr>
        <w:t>第一条</w:t>
      </w:r>
      <w:r>
        <w:rPr>
          <w:rFonts w:hint="eastAsia" w:ascii="仿宋_GB2312" w:hAnsi="仿宋_GB2312" w:eastAsia="仿宋_GB2312" w:cs="仿宋_GB2312"/>
          <w:sz w:val="28"/>
          <w:szCs w:val="28"/>
          <w:shd w:val="clear" w:color="auto" w:fill="FFFFFF"/>
        </w:rPr>
        <w:t xml:space="preserve"> 为严肃考风考纪，规范考试行为，维护考试的公平、公正，根据《普通高等学校学生管理规定》（教育部第41号令），参照《国家教育考试违规处理办法》（教育部第33号令），结合我校实际情况，对《青岛黄海学院关于学生考试违纪作弊认定及处理规定》（院字</w:t>
      </w:r>
      <w:r>
        <w:rPr>
          <w:rFonts w:hint="eastAsia" w:ascii="仿宋_GB2312" w:hAnsi="仿宋_GB2312" w:eastAsia="仿宋_GB2312" w:cs="仿宋_GB2312"/>
          <w:sz w:val="28"/>
          <w:szCs w:val="28"/>
        </w:rPr>
        <w:t>〔201</w:t>
      </w:r>
      <w:r>
        <w:rPr>
          <w:rFonts w:hint="eastAsia" w:ascii="仿宋_GB2312" w:hAnsi="仿宋_GB2312" w:cs="仿宋_GB2312"/>
          <w:sz w:val="28"/>
          <w:szCs w:val="28"/>
        </w:rPr>
        <w:t>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shd w:val="clear" w:color="auto" w:fill="FFFFFF"/>
        </w:rPr>
        <w:t>66号）进行修订，制定本办法。</w:t>
      </w:r>
    </w:p>
    <w:p>
      <w:pPr>
        <w:keepNext w:val="0"/>
        <w:keepLines w:val="0"/>
        <w:pageBreakBefore w:val="0"/>
        <w:kinsoku/>
        <w:wordWrap/>
        <w:overflowPunct/>
        <w:topLinePunct w:val="0"/>
        <w:autoSpaceDE/>
        <w:autoSpaceDN/>
        <w:bidi w:val="0"/>
        <w:adjustRightInd w:val="0"/>
        <w:snapToGrid w:val="0"/>
        <w:spacing w:line="360" w:lineRule="exact"/>
        <w:ind w:firstLine="562" w:firstLineChars="200"/>
        <w:textAlignment w:val="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b/>
          <w:sz w:val="28"/>
          <w:szCs w:val="28"/>
          <w:shd w:val="clear" w:color="auto" w:fill="FFFFFF"/>
        </w:rPr>
        <w:t>第二条</w:t>
      </w:r>
      <w:r>
        <w:rPr>
          <w:rFonts w:hint="eastAsia" w:ascii="仿宋_GB2312" w:hAnsi="仿宋_GB2312" w:eastAsia="仿宋_GB2312" w:cs="仿宋_GB2312"/>
          <w:sz w:val="28"/>
          <w:szCs w:val="28"/>
          <w:shd w:val="clear" w:color="auto" w:fill="FFFFFF"/>
        </w:rPr>
        <w:t xml:space="preserve"> 对于学生参加学校和二级学院组织的各课程、各教学环节考试时违反考试管理规定和考场纪律，影响考试公平公正行为的认定和处理，适用本办法。</w:t>
      </w:r>
    </w:p>
    <w:p>
      <w:pPr>
        <w:keepNext w:val="0"/>
        <w:keepLines w:val="0"/>
        <w:pageBreakBefore w:val="0"/>
        <w:kinsoku/>
        <w:wordWrap/>
        <w:overflowPunct/>
        <w:topLinePunct w:val="0"/>
        <w:autoSpaceDE/>
        <w:autoSpaceDN/>
        <w:bidi w:val="0"/>
        <w:adjustRightInd w:val="0"/>
        <w:snapToGrid w:val="0"/>
        <w:spacing w:line="360" w:lineRule="exact"/>
        <w:ind w:firstLine="562" w:firstLineChars="200"/>
        <w:textAlignment w:val="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b/>
          <w:sz w:val="28"/>
          <w:szCs w:val="28"/>
          <w:shd w:val="clear" w:color="auto" w:fill="FFFFFF"/>
        </w:rPr>
        <w:t xml:space="preserve">第三条 </w:t>
      </w:r>
      <w:r>
        <w:rPr>
          <w:rFonts w:hint="eastAsia" w:ascii="仿宋_GB2312" w:hAnsi="仿宋_GB2312" w:eastAsia="仿宋_GB2312" w:cs="仿宋_GB2312"/>
          <w:sz w:val="28"/>
          <w:szCs w:val="28"/>
          <w:shd w:val="clear" w:color="auto" w:fill="FFFFFF"/>
        </w:rPr>
        <w:t>我校组织的国家教育考试和省级以上统一考试遵照《国家教育考试违规处理办法》，结合本办法执行。</w:t>
      </w:r>
    </w:p>
    <w:p>
      <w:pPr>
        <w:keepNext w:val="0"/>
        <w:keepLines w:val="0"/>
        <w:pageBreakBefore w:val="0"/>
        <w:kinsoku/>
        <w:wordWrap/>
        <w:overflowPunct/>
        <w:topLinePunct w:val="0"/>
        <w:autoSpaceDE/>
        <w:autoSpaceDN/>
        <w:bidi w:val="0"/>
        <w:adjustRightInd w:val="0"/>
        <w:snapToGrid w:val="0"/>
        <w:spacing w:line="360" w:lineRule="exact"/>
        <w:ind w:firstLine="562" w:firstLineChars="200"/>
        <w:textAlignment w:val="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b/>
          <w:sz w:val="28"/>
          <w:szCs w:val="28"/>
          <w:shd w:val="clear" w:color="auto" w:fill="FFFFFF"/>
        </w:rPr>
        <w:t>第四条</w:t>
      </w:r>
      <w:r>
        <w:rPr>
          <w:rFonts w:hint="eastAsia" w:ascii="仿宋_GB2312" w:hAnsi="仿宋_GB2312" w:eastAsia="仿宋_GB2312" w:cs="仿宋_GB2312"/>
          <w:sz w:val="28"/>
          <w:szCs w:val="28"/>
          <w:shd w:val="clear" w:color="auto" w:fill="FFFFFF"/>
        </w:rPr>
        <w:t xml:space="preserve"> 对考试违规行为的认定和处理应当公平公正、合法适当。</w:t>
      </w:r>
    </w:p>
    <w:p>
      <w:pPr>
        <w:keepNext w:val="0"/>
        <w:keepLines w:val="0"/>
        <w:pageBreakBefore w:val="0"/>
        <w:widowControl/>
        <w:shd w:val="clear" w:color="auto" w:fill="FFFFFF"/>
        <w:kinsoku/>
        <w:wordWrap/>
        <w:overflowPunct/>
        <w:topLinePunct w:val="0"/>
        <w:autoSpaceDE/>
        <w:autoSpaceDN/>
        <w:bidi w:val="0"/>
        <w:spacing w:line="360" w:lineRule="exact"/>
        <w:jc w:val="center"/>
        <w:textAlignment w:val="auto"/>
        <w:rPr>
          <w:rFonts w:ascii="黑体" w:hAnsi="黑体" w:eastAsia="黑体" w:cs="黑体"/>
          <w:kern w:val="0"/>
          <w:sz w:val="28"/>
          <w:szCs w:val="28"/>
        </w:rPr>
      </w:pPr>
      <w:r>
        <w:rPr>
          <w:rFonts w:hint="eastAsia" w:ascii="黑体" w:hAnsi="黑体" w:eastAsia="黑体" w:cs="黑体"/>
          <w:kern w:val="0"/>
          <w:sz w:val="28"/>
          <w:szCs w:val="28"/>
        </w:rPr>
        <w:t>第二章  违规行为的认定与处理</w:t>
      </w:r>
    </w:p>
    <w:p>
      <w:pPr>
        <w:keepNext w:val="0"/>
        <w:keepLines w:val="0"/>
        <w:pageBreakBefore w:val="0"/>
        <w:kinsoku/>
        <w:wordWrap/>
        <w:overflowPunct/>
        <w:topLinePunct w:val="0"/>
        <w:autoSpaceDE/>
        <w:autoSpaceDN/>
        <w:bidi w:val="0"/>
        <w:adjustRightInd w:val="0"/>
        <w:snapToGrid w:val="0"/>
        <w:spacing w:line="360" w:lineRule="exact"/>
        <w:ind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第五条</w:t>
      </w:r>
      <w:r>
        <w:rPr>
          <w:rFonts w:hint="eastAsia" w:ascii="仿宋_GB2312" w:hAnsi="仿宋_GB2312" w:eastAsia="仿宋_GB2312" w:cs="仿宋_GB2312"/>
          <w:sz w:val="28"/>
          <w:szCs w:val="28"/>
        </w:rPr>
        <w:t xml:space="preserve"> 学生考试中有下列情形之一，为违反考试纪律，监考人员要当场给予口头警告并予以纠正，情节严重者给予通报批评： </w:t>
      </w:r>
    </w:p>
    <w:p>
      <w:pPr>
        <w:pStyle w:val="15"/>
        <w:keepNext w:val="0"/>
        <w:keepLines w:val="0"/>
        <w:pageBreakBefore w:val="0"/>
        <w:kinsoku/>
        <w:wordWrap/>
        <w:overflowPunct/>
        <w:topLinePunct w:val="0"/>
        <w:autoSpaceDE/>
        <w:autoSpaceDN/>
        <w:bidi w:val="0"/>
        <w:adjustRightInd w:val="0"/>
        <w:snapToGrid w:val="0"/>
        <w:spacing w:line="36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（一）未按考场规则隔位就座；</w:t>
      </w:r>
    </w:p>
    <w:p>
      <w:pPr>
        <w:pStyle w:val="15"/>
        <w:keepNext w:val="0"/>
        <w:keepLines w:val="0"/>
        <w:pageBreakBefore w:val="0"/>
        <w:kinsoku/>
        <w:wordWrap/>
        <w:overflowPunct/>
        <w:topLinePunct w:val="0"/>
        <w:autoSpaceDE/>
        <w:autoSpaceDN/>
        <w:bidi w:val="0"/>
        <w:adjustRightInd w:val="0"/>
        <w:snapToGrid w:val="0"/>
        <w:spacing w:line="36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（二）直至发试卷时仍将书包、复习资料、计算器及电子存储设备等带入座位；</w:t>
      </w:r>
    </w:p>
    <w:p>
      <w:pPr>
        <w:pStyle w:val="15"/>
        <w:keepNext w:val="0"/>
        <w:keepLines w:val="0"/>
        <w:pageBreakBefore w:val="0"/>
        <w:kinsoku/>
        <w:wordWrap/>
        <w:overflowPunct/>
        <w:topLinePunct w:val="0"/>
        <w:autoSpaceDE/>
        <w:autoSpaceDN/>
        <w:bidi w:val="0"/>
        <w:adjustRightInd w:val="0"/>
        <w:snapToGrid w:val="0"/>
        <w:spacing w:line="36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（三）发卷时发现自带空白答题纸或草稿纸；</w:t>
      </w:r>
    </w:p>
    <w:p>
      <w:pPr>
        <w:pStyle w:val="15"/>
        <w:keepNext w:val="0"/>
        <w:keepLines w:val="0"/>
        <w:pageBreakBefore w:val="0"/>
        <w:kinsoku/>
        <w:wordWrap/>
        <w:overflowPunct/>
        <w:topLinePunct w:val="0"/>
        <w:autoSpaceDE/>
        <w:autoSpaceDN/>
        <w:bidi w:val="0"/>
        <w:adjustRightInd w:val="0"/>
        <w:snapToGrid w:val="0"/>
        <w:spacing w:line="36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（四）未经允许使用或借用计算器；</w:t>
      </w:r>
    </w:p>
    <w:p>
      <w:pPr>
        <w:pStyle w:val="15"/>
        <w:keepNext w:val="0"/>
        <w:keepLines w:val="0"/>
        <w:pageBreakBefore w:val="0"/>
        <w:kinsoku/>
        <w:wordWrap/>
        <w:overflowPunct/>
        <w:topLinePunct w:val="0"/>
        <w:autoSpaceDE/>
        <w:autoSpaceDN/>
        <w:bidi w:val="0"/>
        <w:adjustRightInd w:val="0"/>
        <w:snapToGrid w:val="0"/>
        <w:spacing w:line="36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（五）考试中东张西望，企图偷看他人试卷；</w:t>
      </w:r>
    </w:p>
    <w:p>
      <w:pPr>
        <w:pStyle w:val="15"/>
        <w:keepNext w:val="0"/>
        <w:keepLines w:val="0"/>
        <w:pageBreakBefore w:val="0"/>
        <w:kinsoku/>
        <w:wordWrap/>
        <w:overflowPunct/>
        <w:topLinePunct w:val="0"/>
        <w:autoSpaceDE/>
        <w:autoSpaceDN/>
        <w:bidi w:val="0"/>
        <w:adjustRightInd w:val="0"/>
        <w:snapToGrid w:val="0"/>
        <w:spacing w:line="36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（六）开卷考试中未经允许借用他人的书籍、笔记、资料等物品；</w:t>
      </w:r>
    </w:p>
    <w:p>
      <w:pPr>
        <w:pStyle w:val="15"/>
        <w:keepNext w:val="0"/>
        <w:keepLines w:val="0"/>
        <w:pageBreakBefore w:val="0"/>
        <w:kinsoku/>
        <w:wordWrap/>
        <w:overflowPunct/>
        <w:topLinePunct w:val="0"/>
        <w:autoSpaceDE/>
        <w:autoSpaceDN/>
        <w:bidi w:val="0"/>
        <w:adjustRightInd w:val="0"/>
        <w:snapToGrid w:val="0"/>
        <w:spacing w:line="36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（七）其他应口头警告并予以纠正的违纪行为。</w:t>
      </w:r>
    </w:p>
    <w:p>
      <w:pPr>
        <w:keepNext w:val="0"/>
        <w:keepLines w:val="0"/>
        <w:pageBreakBefore w:val="0"/>
        <w:kinsoku/>
        <w:wordWrap/>
        <w:overflowPunct/>
        <w:topLinePunct w:val="0"/>
        <w:autoSpaceDE/>
        <w:autoSpaceDN/>
        <w:bidi w:val="0"/>
        <w:adjustRightInd w:val="0"/>
        <w:snapToGrid w:val="0"/>
        <w:spacing w:line="360" w:lineRule="exact"/>
        <w:ind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第六条</w:t>
      </w:r>
      <w:r>
        <w:rPr>
          <w:rFonts w:hint="eastAsia" w:ascii="仿宋_GB2312" w:hAnsi="仿宋_GB2312" w:eastAsia="仿宋_GB2312" w:cs="仿宋_GB2312"/>
          <w:sz w:val="28"/>
          <w:szCs w:val="28"/>
        </w:rPr>
        <w:t xml:space="preserve"> 学生考试中有下列情形之一，为违反考试纪律行为，给予警告处分。</w:t>
      </w:r>
    </w:p>
    <w:p>
      <w:pPr>
        <w:pStyle w:val="15"/>
        <w:keepNext w:val="0"/>
        <w:keepLines w:val="0"/>
        <w:pageBreakBefore w:val="0"/>
        <w:kinsoku/>
        <w:wordWrap/>
        <w:overflowPunct/>
        <w:topLinePunct w:val="0"/>
        <w:autoSpaceDE/>
        <w:autoSpaceDN/>
        <w:bidi w:val="0"/>
        <w:adjustRightInd w:val="0"/>
        <w:snapToGrid w:val="0"/>
        <w:spacing w:line="36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（一）在无考试资格的情况下参加考试，扰乱考试秩序；</w:t>
      </w:r>
    </w:p>
    <w:p>
      <w:pPr>
        <w:pStyle w:val="15"/>
        <w:keepNext w:val="0"/>
        <w:keepLines w:val="0"/>
        <w:pageBreakBefore w:val="0"/>
        <w:kinsoku/>
        <w:wordWrap/>
        <w:overflowPunct/>
        <w:topLinePunct w:val="0"/>
        <w:autoSpaceDE/>
        <w:autoSpaceDN/>
        <w:bidi w:val="0"/>
        <w:adjustRightInd w:val="0"/>
        <w:snapToGrid w:val="0"/>
        <w:spacing w:line="36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（二）未按规定出示考试证件，且拒绝回答监考教师询问；</w:t>
      </w:r>
    </w:p>
    <w:p>
      <w:pPr>
        <w:pStyle w:val="15"/>
        <w:keepNext w:val="0"/>
        <w:keepLines w:val="0"/>
        <w:pageBreakBefore w:val="0"/>
        <w:kinsoku/>
        <w:wordWrap/>
        <w:overflowPunct/>
        <w:topLinePunct w:val="0"/>
        <w:autoSpaceDE/>
        <w:autoSpaceDN/>
        <w:bidi w:val="0"/>
        <w:adjustRightInd w:val="0"/>
        <w:snapToGrid w:val="0"/>
        <w:spacing w:line="36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（三）未在规定的座位参加考试且拒不听从监考教师安排；</w:t>
      </w:r>
    </w:p>
    <w:p>
      <w:pPr>
        <w:pStyle w:val="15"/>
        <w:keepNext w:val="0"/>
        <w:keepLines w:val="0"/>
        <w:pageBreakBefore w:val="0"/>
        <w:kinsoku/>
        <w:wordWrap/>
        <w:overflowPunct/>
        <w:topLinePunct w:val="0"/>
        <w:autoSpaceDE/>
        <w:autoSpaceDN/>
        <w:bidi w:val="0"/>
        <w:adjustRightInd w:val="0"/>
        <w:snapToGrid w:val="0"/>
        <w:spacing w:line="36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（四）自行拆散装订成册的试卷；</w:t>
      </w:r>
    </w:p>
    <w:p>
      <w:pPr>
        <w:pStyle w:val="15"/>
        <w:keepNext w:val="0"/>
        <w:keepLines w:val="0"/>
        <w:pageBreakBefore w:val="0"/>
        <w:kinsoku/>
        <w:wordWrap/>
        <w:overflowPunct/>
        <w:topLinePunct w:val="0"/>
        <w:autoSpaceDE/>
        <w:autoSpaceDN/>
        <w:bidi w:val="0"/>
        <w:adjustRightInd w:val="0"/>
        <w:snapToGrid w:val="0"/>
        <w:spacing w:line="36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（五）考试中使用自备草稿纸；</w:t>
      </w:r>
    </w:p>
    <w:p>
      <w:pPr>
        <w:pStyle w:val="15"/>
        <w:keepNext w:val="0"/>
        <w:keepLines w:val="0"/>
        <w:pageBreakBefore w:val="0"/>
        <w:kinsoku/>
        <w:wordWrap/>
        <w:overflowPunct/>
        <w:topLinePunct w:val="0"/>
        <w:autoSpaceDE/>
        <w:autoSpaceDN/>
        <w:bidi w:val="0"/>
        <w:adjustRightInd w:val="0"/>
        <w:snapToGrid w:val="0"/>
        <w:spacing w:line="36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（六）考试开始信号发出前答题或者考试结束信号发出后继续答题；</w:t>
      </w:r>
    </w:p>
    <w:p>
      <w:pPr>
        <w:pStyle w:val="15"/>
        <w:keepNext w:val="0"/>
        <w:keepLines w:val="0"/>
        <w:pageBreakBefore w:val="0"/>
        <w:kinsoku/>
        <w:wordWrap/>
        <w:overflowPunct/>
        <w:topLinePunct w:val="0"/>
        <w:autoSpaceDE/>
        <w:autoSpaceDN/>
        <w:bidi w:val="0"/>
        <w:adjustRightInd w:val="0"/>
        <w:snapToGrid w:val="0"/>
        <w:spacing w:line="36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（七）在考场禁止的范围内喧哗、吸烟、随意走动，或者实施其他影响考场秩序的行为；</w:t>
      </w:r>
    </w:p>
    <w:p>
      <w:pPr>
        <w:pStyle w:val="15"/>
        <w:keepNext w:val="0"/>
        <w:keepLines w:val="0"/>
        <w:pageBreakBefore w:val="0"/>
        <w:kinsoku/>
        <w:wordWrap/>
        <w:overflowPunct/>
        <w:topLinePunct w:val="0"/>
        <w:autoSpaceDE/>
        <w:autoSpaceDN/>
        <w:bidi w:val="0"/>
        <w:adjustRightInd w:val="0"/>
        <w:snapToGrid w:val="0"/>
        <w:spacing w:line="36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（八）未经监考教师同意在考试过程中擅自离开考场；</w:t>
      </w:r>
    </w:p>
    <w:p>
      <w:pPr>
        <w:pStyle w:val="15"/>
        <w:keepNext w:val="0"/>
        <w:keepLines w:val="0"/>
        <w:pageBreakBefore w:val="0"/>
        <w:kinsoku/>
        <w:wordWrap/>
        <w:overflowPunct/>
        <w:topLinePunct w:val="0"/>
        <w:autoSpaceDE/>
        <w:autoSpaceDN/>
        <w:bidi w:val="0"/>
        <w:adjustRightInd w:val="0"/>
        <w:snapToGrid w:val="0"/>
        <w:spacing w:line="36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（九）其他经认定应当给予警告处分的行为。</w:t>
      </w:r>
    </w:p>
    <w:p>
      <w:pPr>
        <w:keepNext w:val="0"/>
        <w:keepLines w:val="0"/>
        <w:pageBreakBefore w:val="0"/>
        <w:kinsoku/>
        <w:wordWrap/>
        <w:overflowPunct/>
        <w:topLinePunct w:val="0"/>
        <w:autoSpaceDE/>
        <w:autoSpaceDN/>
        <w:bidi w:val="0"/>
        <w:adjustRightInd w:val="0"/>
        <w:snapToGrid w:val="0"/>
        <w:spacing w:line="360" w:lineRule="exact"/>
        <w:ind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第七条</w:t>
      </w:r>
      <w:r>
        <w:rPr>
          <w:rFonts w:hint="eastAsia" w:ascii="仿宋_GB2312" w:hAnsi="仿宋_GB2312" w:eastAsia="仿宋_GB2312" w:cs="仿宋_GB2312"/>
          <w:sz w:val="28"/>
          <w:szCs w:val="28"/>
        </w:rPr>
        <w:t xml:space="preserve"> 学生考试中有下列情形之一，为严重违反考试纪律行为，给予严重警告处分。</w:t>
      </w:r>
    </w:p>
    <w:p>
      <w:pPr>
        <w:keepNext w:val="0"/>
        <w:keepLines w:val="0"/>
        <w:pageBreakBefore w:val="0"/>
        <w:kinsoku/>
        <w:wordWrap/>
        <w:overflowPunct/>
        <w:topLinePunct w:val="0"/>
        <w:autoSpaceDE/>
        <w:autoSpaceDN/>
        <w:bidi w:val="0"/>
        <w:adjustRightInd w:val="0"/>
        <w:snapToGrid w:val="0"/>
        <w:spacing w:line="3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（一）考试发卷前，监考工作人员审查证件时，发现替考；</w:t>
      </w:r>
    </w:p>
    <w:p>
      <w:pPr>
        <w:keepNext w:val="0"/>
        <w:keepLines w:val="0"/>
        <w:pageBreakBefore w:val="0"/>
        <w:kinsoku/>
        <w:wordWrap/>
        <w:overflowPunct/>
        <w:topLinePunct w:val="0"/>
        <w:autoSpaceDE/>
        <w:autoSpaceDN/>
        <w:bidi w:val="0"/>
        <w:adjustRightInd w:val="0"/>
        <w:snapToGrid w:val="0"/>
        <w:spacing w:line="3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（二）在考试开始后未经允许强行进入考场；</w:t>
      </w:r>
    </w:p>
    <w:p>
      <w:pPr>
        <w:keepNext w:val="0"/>
        <w:keepLines w:val="0"/>
        <w:pageBreakBefore w:val="0"/>
        <w:kinsoku/>
        <w:wordWrap/>
        <w:overflowPunct/>
        <w:topLinePunct w:val="0"/>
        <w:autoSpaceDE/>
        <w:autoSpaceDN/>
        <w:bidi w:val="0"/>
        <w:adjustRightInd w:val="0"/>
        <w:snapToGrid w:val="0"/>
        <w:spacing w:line="3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（三）拒绝、妨碍考试工作人员履行管理职责；</w:t>
      </w:r>
    </w:p>
    <w:p>
      <w:pPr>
        <w:keepNext w:val="0"/>
        <w:keepLines w:val="0"/>
        <w:pageBreakBefore w:val="0"/>
        <w:kinsoku/>
        <w:wordWrap/>
        <w:overflowPunct/>
        <w:topLinePunct w:val="0"/>
        <w:autoSpaceDE/>
        <w:autoSpaceDN/>
        <w:bidi w:val="0"/>
        <w:adjustRightInd w:val="0"/>
        <w:snapToGrid w:val="0"/>
        <w:spacing w:line="3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（四）在考试过程中偷看、交头接耳、互打暗号或者手势；</w:t>
      </w:r>
    </w:p>
    <w:p>
      <w:pPr>
        <w:keepNext w:val="0"/>
        <w:keepLines w:val="0"/>
        <w:pageBreakBefore w:val="0"/>
        <w:kinsoku/>
        <w:wordWrap/>
        <w:overflowPunct/>
        <w:topLinePunct w:val="0"/>
        <w:autoSpaceDE/>
        <w:autoSpaceDN/>
        <w:bidi w:val="0"/>
        <w:adjustRightInd w:val="0"/>
        <w:snapToGrid w:val="0"/>
        <w:spacing w:line="3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（五）把答卷或有字迹的草稿纸移向邻座或竖起，为他人偷看提供方便，但未造成试卷修改事实；</w:t>
      </w:r>
    </w:p>
    <w:p>
      <w:pPr>
        <w:keepNext w:val="0"/>
        <w:keepLines w:val="0"/>
        <w:pageBreakBefore w:val="0"/>
        <w:kinsoku/>
        <w:wordWrap/>
        <w:overflowPunct/>
        <w:topLinePunct w:val="0"/>
        <w:autoSpaceDE/>
        <w:autoSpaceDN/>
        <w:bidi w:val="0"/>
        <w:adjustRightInd w:val="0"/>
        <w:snapToGrid w:val="0"/>
        <w:spacing w:line="3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（六）他人强拿自己的答卷或草稿纸却未加拒绝；</w:t>
      </w:r>
    </w:p>
    <w:p>
      <w:pPr>
        <w:keepNext w:val="0"/>
        <w:keepLines w:val="0"/>
        <w:pageBreakBefore w:val="0"/>
        <w:kinsoku/>
        <w:wordWrap/>
        <w:overflowPunct/>
        <w:topLinePunct w:val="0"/>
        <w:autoSpaceDE/>
        <w:autoSpaceDN/>
        <w:bidi w:val="0"/>
        <w:adjustRightInd w:val="0"/>
        <w:snapToGrid w:val="0"/>
        <w:spacing w:line="3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（七）将试卷、答卷（含答题卡、答题纸等，下同）、草稿纸等考试用纸带出考场；</w:t>
      </w:r>
    </w:p>
    <w:p>
      <w:pPr>
        <w:keepNext w:val="0"/>
        <w:keepLines w:val="0"/>
        <w:pageBreakBefore w:val="0"/>
        <w:kinsoku/>
        <w:wordWrap/>
        <w:overflowPunct/>
        <w:topLinePunct w:val="0"/>
        <w:autoSpaceDE/>
        <w:autoSpaceDN/>
        <w:bidi w:val="0"/>
        <w:adjustRightInd w:val="0"/>
        <w:snapToGrid w:val="0"/>
        <w:spacing w:line="3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（八）其他经认定应当给予严重警告处分的行为。</w:t>
      </w:r>
    </w:p>
    <w:p>
      <w:pPr>
        <w:keepNext w:val="0"/>
        <w:keepLines w:val="0"/>
        <w:pageBreakBefore w:val="0"/>
        <w:kinsoku/>
        <w:wordWrap/>
        <w:overflowPunct/>
        <w:topLinePunct w:val="0"/>
        <w:autoSpaceDE/>
        <w:autoSpaceDN/>
        <w:bidi w:val="0"/>
        <w:adjustRightInd w:val="0"/>
        <w:snapToGrid w:val="0"/>
        <w:spacing w:line="360" w:lineRule="exact"/>
        <w:ind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第八条</w:t>
      </w:r>
      <w:r>
        <w:rPr>
          <w:rFonts w:hint="eastAsia" w:ascii="仿宋_GB2312" w:hAnsi="仿宋_GB2312" w:eastAsia="仿宋_GB2312" w:cs="仿宋_GB2312"/>
          <w:sz w:val="28"/>
          <w:szCs w:val="28"/>
        </w:rPr>
        <w:t xml:space="preserve"> 在考试过程中或者在考试结束后发现有下列行为之一的，应认定相关考生实施了考试作弊行为，视情节轻重给予其记过及以上处分。</w:t>
      </w:r>
    </w:p>
    <w:p>
      <w:pPr>
        <w:pStyle w:val="15"/>
        <w:keepNext w:val="0"/>
        <w:keepLines w:val="0"/>
        <w:pageBreakBefore w:val="0"/>
        <w:kinsoku/>
        <w:wordWrap/>
        <w:overflowPunct/>
        <w:topLinePunct w:val="0"/>
        <w:autoSpaceDE/>
        <w:autoSpaceDN/>
        <w:bidi w:val="0"/>
        <w:adjustRightInd w:val="0"/>
        <w:snapToGrid w:val="0"/>
        <w:spacing w:line="36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（一）在答卷上填写与本人身份不符的姓名、学号等相关考试信息；</w:t>
      </w:r>
    </w:p>
    <w:p>
      <w:pPr>
        <w:pStyle w:val="15"/>
        <w:keepNext w:val="0"/>
        <w:keepLines w:val="0"/>
        <w:pageBreakBefore w:val="0"/>
        <w:kinsoku/>
        <w:wordWrap/>
        <w:overflowPunct/>
        <w:topLinePunct w:val="0"/>
        <w:autoSpaceDE/>
        <w:autoSpaceDN/>
        <w:bidi w:val="0"/>
        <w:adjustRightInd w:val="0"/>
        <w:snapToGrid w:val="0"/>
        <w:spacing w:line="36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（二）考试过程中发现考生课桌下或课桌旁有与考试科目有关的书籍、材料等；</w:t>
      </w:r>
    </w:p>
    <w:p>
      <w:pPr>
        <w:pStyle w:val="15"/>
        <w:keepNext w:val="0"/>
        <w:keepLines w:val="0"/>
        <w:pageBreakBefore w:val="0"/>
        <w:kinsoku/>
        <w:wordWrap/>
        <w:overflowPunct/>
        <w:topLinePunct w:val="0"/>
        <w:autoSpaceDE/>
        <w:autoSpaceDN/>
        <w:bidi w:val="0"/>
        <w:adjustRightInd w:val="0"/>
        <w:snapToGrid w:val="0"/>
        <w:spacing w:line="36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（三）携带与考试内容相关的材料或具有发送、接收信息功能的电子设备参加考试的（考试中考试工作人员另有说明的除外）；</w:t>
      </w:r>
    </w:p>
    <w:p>
      <w:pPr>
        <w:pStyle w:val="15"/>
        <w:keepNext w:val="0"/>
        <w:keepLines w:val="0"/>
        <w:pageBreakBefore w:val="0"/>
        <w:kinsoku/>
        <w:wordWrap/>
        <w:overflowPunct/>
        <w:topLinePunct w:val="0"/>
        <w:autoSpaceDE/>
        <w:autoSpaceDN/>
        <w:bidi w:val="0"/>
        <w:adjustRightInd w:val="0"/>
        <w:snapToGrid w:val="0"/>
        <w:spacing w:line="36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（四）将与考核有关内容写在自己的身体、衣物、准考证或文具等上面；</w:t>
      </w:r>
    </w:p>
    <w:p>
      <w:pPr>
        <w:pStyle w:val="15"/>
        <w:keepNext w:val="0"/>
        <w:keepLines w:val="0"/>
        <w:pageBreakBefore w:val="0"/>
        <w:kinsoku/>
        <w:wordWrap/>
        <w:overflowPunct/>
        <w:topLinePunct w:val="0"/>
        <w:autoSpaceDE/>
        <w:autoSpaceDN/>
        <w:bidi w:val="0"/>
        <w:adjustRightInd w:val="0"/>
        <w:snapToGrid w:val="0"/>
        <w:spacing w:line="36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（五）传、接与考试内容有关的物品或者交换试卷、答卷、草稿纸；</w:t>
      </w:r>
    </w:p>
    <w:p>
      <w:pPr>
        <w:pStyle w:val="15"/>
        <w:keepNext w:val="0"/>
        <w:keepLines w:val="0"/>
        <w:pageBreakBefore w:val="0"/>
        <w:kinsoku/>
        <w:wordWrap/>
        <w:overflowPunct/>
        <w:topLinePunct w:val="0"/>
        <w:autoSpaceDE/>
        <w:autoSpaceDN/>
        <w:bidi w:val="0"/>
        <w:adjustRightInd w:val="0"/>
        <w:snapToGrid w:val="0"/>
        <w:spacing w:line="36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（六）考试进行中借故利用到考场外的机会偷看或者与他人交谈有关考试内容的；</w:t>
      </w:r>
    </w:p>
    <w:p>
      <w:pPr>
        <w:pStyle w:val="15"/>
        <w:keepNext w:val="0"/>
        <w:keepLines w:val="0"/>
        <w:pageBreakBefore w:val="0"/>
        <w:kinsoku/>
        <w:wordWrap/>
        <w:overflowPunct/>
        <w:topLinePunct w:val="0"/>
        <w:autoSpaceDE/>
        <w:autoSpaceDN/>
        <w:bidi w:val="0"/>
        <w:adjustRightInd w:val="0"/>
        <w:snapToGrid w:val="0"/>
        <w:spacing w:line="36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（七）窃取他人试卷、答卷或者胁迫他人为自己抄袭提供方便的；</w:t>
      </w:r>
    </w:p>
    <w:p>
      <w:pPr>
        <w:pStyle w:val="15"/>
        <w:keepNext w:val="0"/>
        <w:keepLines w:val="0"/>
        <w:pageBreakBefore w:val="0"/>
        <w:kinsoku/>
        <w:wordWrap/>
        <w:overflowPunct/>
        <w:topLinePunct w:val="0"/>
        <w:autoSpaceDE/>
        <w:autoSpaceDN/>
        <w:bidi w:val="0"/>
        <w:adjustRightInd w:val="0"/>
        <w:snapToGrid w:val="0"/>
        <w:spacing w:line="36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（八）威胁、侮辱、诽谤、诬陷或以其他方式侵害考试工作人员、其他学生合法权益行为的；</w:t>
      </w:r>
    </w:p>
    <w:p>
      <w:pPr>
        <w:pStyle w:val="15"/>
        <w:keepNext w:val="0"/>
        <w:keepLines w:val="0"/>
        <w:pageBreakBefore w:val="0"/>
        <w:kinsoku/>
        <w:wordWrap/>
        <w:overflowPunct/>
        <w:topLinePunct w:val="0"/>
        <w:autoSpaceDE/>
        <w:autoSpaceDN/>
        <w:bidi w:val="0"/>
        <w:adjustRightInd w:val="0"/>
        <w:snapToGrid w:val="0"/>
        <w:spacing w:line="36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（九）擅自将试卷带出考场修改，或者交卷后再返回考场强行修改试卷；</w:t>
      </w:r>
    </w:p>
    <w:p>
      <w:pPr>
        <w:pStyle w:val="15"/>
        <w:keepNext w:val="0"/>
        <w:keepLines w:val="0"/>
        <w:pageBreakBefore w:val="0"/>
        <w:kinsoku/>
        <w:wordWrap/>
        <w:overflowPunct/>
        <w:topLinePunct w:val="0"/>
        <w:autoSpaceDE/>
        <w:autoSpaceDN/>
        <w:bidi w:val="0"/>
        <w:adjustRightInd w:val="0"/>
        <w:snapToGrid w:val="0"/>
        <w:spacing w:line="36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（十）在规定时间内不交卷且谎称已交卷的；</w:t>
      </w:r>
    </w:p>
    <w:p>
      <w:pPr>
        <w:pStyle w:val="15"/>
        <w:keepNext w:val="0"/>
        <w:keepLines w:val="0"/>
        <w:pageBreakBefore w:val="0"/>
        <w:kinsoku/>
        <w:wordWrap/>
        <w:overflowPunct/>
        <w:topLinePunct w:val="0"/>
        <w:autoSpaceDE/>
        <w:autoSpaceDN/>
        <w:bidi w:val="0"/>
        <w:adjustRightInd w:val="0"/>
        <w:snapToGrid w:val="0"/>
        <w:spacing w:line="36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（十一）故意损毁试卷、答卷或者考试相关材料的；</w:t>
      </w:r>
    </w:p>
    <w:p>
      <w:pPr>
        <w:pStyle w:val="15"/>
        <w:keepNext w:val="0"/>
        <w:keepLines w:val="0"/>
        <w:pageBreakBefore w:val="0"/>
        <w:kinsoku/>
        <w:wordWrap/>
        <w:overflowPunct/>
        <w:topLinePunct w:val="0"/>
        <w:autoSpaceDE/>
        <w:autoSpaceDN/>
        <w:bidi w:val="0"/>
        <w:adjustRightInd w:val="0"/>
        <w:snapToGrid w:val="0"/>
        <w:spacing w:line="36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（十二）通过伪造证件、证明、档案及其他材料获得考试资格和考试成绩的；</w:t>
      </w:r>
    </w:p>
    <w:p>
      <w:pPr>
        <w:pStyle w:val="15"/>
        <w:keepNext w:val="0"/>
        <w:keepLines w:val="0"/>
        <w:pageBreakBefore w:val="0"/>
        <w:kinsoku/>
        <w:wordWrap/>
        <w:overflowPunct/>
        <w:topLinePunct w:val="0"/>
        <w:autoSpaceDE/>
        <w:autoSpaceDN/>
        <w:bidi w:val="0"/>
        <w:adjustRightInd w:val="0"/>
        <w:snapToGrid w:val="0"/>
        <w:spacing w:line="36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（十三）评卷过程中被认定为答案雷同的；</w:t>
      </w:r>
    </w:p>
    <w:p>
      <w:pPr>
        <w:pStyle w:val="15"/>
        <w:keepNext w:val="0"/>
        <w:keepLines w:val="0"/>
        <w:pageBreakBefore w:val="0"/>
        <w:kinsoku/>
        <w:wordWrap/>
        <w:overflowPunct/>
        <w:topLinePunct w:val="0"/>
        <w:autoSpaceDE/>
        <w:autoSpaceDN/>
        <w:bidi w:val="0"/>
        <w:adjustRightInd w:val="0"/>
        <w:snapToGrid w:val="0"/>
        <w:spacing w:line="36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（十四）监考人员协助学生实施作弊，事后查实的；</w:t>
      </w:r>
    </w:p>
    <w:p>
      <w:pPr>
        <w:pStyle w:val="15"/>
        <w:keepNext w:val="0"/>
        <w:keepLines w:val="0"/>
        <w:pageBreakBefore w:val="0"/>
        <w:kinsoku/>
        <w:wordWrap/>
        <w:overflowPunct/>
        <w:topLinePunct w:val="0"/>
        <w:autoSpaceDE/>
        <w:autoSpaceDN/>
        <w:bidi w:val="0"/>
        <w:adjustRightInd w:val="0"/>
        <w:snapToGrid w:val="0"/>
        <w:spacing w:line="36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（十五）经查实以各种不正当手段使得老师更改成绩或隐瞒违纪、作弊事实；</w:t>
      </w:r>
    </w:p>
    <w:p>
      <w:pPr>
        <w:pStyle w:val="15"/>
        <w:keepNext w:val="0"/>
        <w:keepLines w:val="0"/>
        <w:pageBreakBefore w:val="0"/>
        <w:kinsoku/>
        <w:wordWrap/>
        <w:overflowPunct/>
        <w:topLinePunct w:val="0"/>
        <w:autoSpaceDE/>
        <w:autoSpaceDN/>
        <w:bidi w:val="0"/>
        <w:adjustRightInd w:val="0"/>
        <w:snapToGrid w:val="0"/>
        <w:spacing w:line="36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（十六）其他经认定应当给予记过处分的行为。</w:t>
      </w:r>
    </w:p>
    <w:p>
      <w:pPr>
        <w:keepNext w:val="0"/>
        <w:keepLines w:val="0"/>
        <w:pageBreakBefore w:val="0"/>
        <w:kinsoku/>
        <w:wordWrap/>
        <w:overflowPunct/>
        <w:topLinePunct w:val="0"/>
        <w:autoSpaceDE/>
        <w:autoSpaceDN/>
        <w:bidi w:val="0"/>
        <w:adjustRightInd w:val="0"/>
        <w:snapToGrid w:val="0"/>
        <w:spacing w:line="360" w:lineRule="exact"/>
        <w:ind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第九条</w:t>
      </w:r>
      <w:r>
        <w:rPr>
          <w:rFonts w:hint="eastAsia" w:ascii="仿宋_GB2312" w:hAnsi="仿宋_GB2312" w:eastAsia="仿宋_GB2312" w:cs="仿宋_GB2312"/>
          <w:sz w:val="28"/>
          <w:szCs w:val="28"/>
        </w:rPr>
        <w:t xml:space="preserve"> 有下列情形之一，应认定相关考生实施了考试作弊行为，并视其情节轻重给予留校察看及以上处分，直至开除学籍。  </w:t>
      </w:r>
    </w:p>
    <w:p>
      <w:pPr>
        <w:keepNext w:val="0"/>
        <w:keepLines w:val="0"/>
        <w:pageBreakBefore w:val="0"/>
        <w:kinsoku/>
        <w:wordWrap/>
        <w:overflowPunct/>
        <w:topLinePunct w:val="0"/>
        <w:autoSpaceDE/>
        <w:autoSpaceDN/>
        <w:bidi w:val="0"/>
        <w:adjustRightInd w:val="0"/>
        <w:snapToGrid w:val="0"/>
        <w:spacing w:line="3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（一）代替他人或让他人代替自己参加考试的；</w:t>
      </w:r>
    </w:p>
    <w:p>
      <w:pPr>
        <w:keepNext w:val="0"/>
        <w:keepLines w:val="0"/>
        <w:pageBreakBefore w:val="0"/>
        <w:kinsoku/>
        <w:wordWrap/>
        <w:overflowPunct/>
        <w:topLinePunct w:val="0"/>
        <w:autoSpaceDE/>
        <w:autoSpaceDN/>
        <w:bidi w:val="0"/>
        <w:adjustRightInd w:val="0"/>
        <w:snapToGrid w:val="0"/>
        <w:spacing w:line="3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（二）组织作弊的；</w:t>
      </w:r>
    </w:p>
    <w:p>
      <w:pPr>
        <w:keepNext w:val="0"/>
        <w:keepLines w:val="0"/>
        <w:pageBreakBefore w:val="0"/>
        <w:kinsoku/>
        <w:wordWrap/>
        <w:overflowPunct/>
        <w:topLinePunct w:val="0"/>
        <w:autoSpaceDE/>
        <w:autoSpaceDN/>
        <w:bidi w:val="0"/>
        <w:adjustRightInd w:val="0"/>
        <w:snapToGrid w:val="0"/>
        <w:spacing w:line="3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（三）使用通讯设备或其它器材实施作弊的；</w:t>
      </w:r>
    </w:p>
    <w:p>
      <w:pPr>
        <w:keepNext w:val="0"/>
        <w:keepLines w:val="0"/>
        <w:pageBreakBefore w:val="0"/>
        <w:kinsoku/>
        <w:wordWrap/>
        <w:overflowPunct/>
        <w:topLinePunct w:val="0"/>
        <w:autoSpaceDE/>
        <w:autoSpaceDN/>
        <w:bidi w:val="0"/>
        <w:adjustRightInd w:val="0"/>
        <w:snapToGrid w:val="0"/>
        <w:spacing w:line="3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（四）向他人出售考试试题或答案谋取利益的；</w:t>
      </w:r>
    </w:p>
    <w:p>
      <w:pPr>
        <w:keepNext w:val="0"/>
        <w:keepLines w:val="0"/>
        <w:pageBreakBefore w:val="0"/>
        <w:kinsoku/>
        <w:wordWrap/>
        <w:overflowPunct/>
        <w:topLinePunct w:val="0"/>
        <w:autoSpaceDE/>
        <w:autoSpaceDN/>
        <w:bidi w:val="0"/>
        <w:adjustRightInd w:val="0"/>
        <w:snapToGrid w:val="0"/>
        <w:spacing w:line="3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（五）其他经认定为严重作弊或扰乱考试秩序，应当给予留校察看处分的行为。</w:t>
      </w:r>
    </w:p>
    <w:p>
      <w:pPr>
        <w:keepNext w:val="0"/>
        <w:keepLines w:val="0"/>
        <w:pageBreakBefore w:val="0"/>
        <w:kinsoku/>
        <w:wordWrap/>
        <w:overflowPunct/>
        <w:topLinePunct w:val="0"/>
        <w:autoSpaceDE/>
        <w:autoSpaceDN/>
        <w:bidi w:val="0"/>
        <w:adjustRightInd w:val="0"/>
        <w:snapToGrid w:val="0"/>
        <w:spacing w:line="3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对代考作弊行为，无论代考者还是被代考者一律给予开除学籍处分。受到留校察看处分，本科学生取消学位授予资格（按我校授位条例执行），专科学生取消“专升本”资格（按学校专升本选拔规定执行）。</w:t>
      </w:r>
    </w:p>
    <w:p>
      <w:pPr>
        <w:keepNext w:val="0"/>
        <w:keepLines w:val="0"/>
        <w:pageBreakBefore w:val="0"/>
        <w:kinsoku/>
        <w:wordWrap/>
        <w:overflowPunct/>
        <w:topLinePunct w:val="0"/>
        <w:autoSpaceDE/>
        <w:autoSpaceDN/>
        <w:bidi w:val="0"/>
        <w:adjustRightInd w:val="0"/>
        <w:snapToGrid w:val="0"/>
        <w:spacing w:line="360" w:lineRule="exact"/>
        <w:ind w:firstLine="562" w:firstLineChars="200"/>
        <w:textAlignment w:val="auto"/>
        <w:rPr>
          <w:rFonts w:ascii="仿宋_GB2312" w:hAnsi="仿宋_GB2312" w:eastAsia="仿宋_GB2312" w:cs="仿宋_GB2312"/>
          <w:kern w:val="0"/>
          <w:sz w:val="28"/>
          <w:szCs w:val="28"/>
        </w:rPr>
      </w:pPr>
      <w:r>
        <w:rPr>
          <w:rFonts w:hint="eastAsia" w:ascii="仿宋_GB2312" w:hAnsi="仿宋_GB2312" w:eastAsia="仿宋_GB2312" w:cs="仿宋_GB2312"/>
          <w:b/>
          <w:bCs/>
          <w:sz w:val="28"/>
          <w:szCs w:val="28"/>
        </w:rPr>
        <w:t>第十条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kern w:val="0"/>
          <w:sz w:val="28"/>
          <w:szCs w:val="28"/>
        </w:rPr>
        <w:t xml:space="preserve">凡因考试违纪或作弊的学生，该门课程成绩以零分记，取消其参加正常补考的资格，须重修该门课程。 </w:t>
      </w:r>
    </w:p>
    <w:p>
      <w:pPr>
        <w:keepNext w:val="0"/>
        <w:keepLines w:val="0"/>
        <w:pageBreakBefore w:val="0"/>
        <w:kinsoku/>
        <w:wordWrap/>
        <w:overflowPunct/>
        <w:topLinePunct w:val="0"/>
        <w:autoSpaceDE/>
        <w:autoSpaceDN/>
        <w:bidi w:val="0"/>
        <w:adjustRightInd w:val="0"/>
        <w:snapToGrid w:val="0"/>
        <w:spacing w:line="360" w:lineRule="exact"/>
        <w:ind w:firstLine="562" w:firstLineChars="200"/>
        <w:textAlignment w:val="auto"/>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第十一条</w:t>
      </w:r>
      <w:r>
        <w:rPr>
          <w:rFonts w:hint="eastAsia" w:ascii="仿宋_GB2312" w:hAnsi="仿宋_GB2312" w:eastAsia="仿宋_GB2312" w:cs="仿宋_GB2312"/>
          <w:kern w:val="0"/>
          <w:sz w:val="28"/>
          <w:szCs w:val="28"/>
        </w:rPr>
        <w:t xml:space="preserve"> 屡次违反学校考试管理规定受到纪律处分，经教育不改的，或受留校察看处分，在处分期再次作弊的学生，给予开除学籍处分。</w:t>
      </w:r>
    </w:p>
    <w:p>
      <w:pPr>
        <w:keepNext w:val="0"/>
        <w:keepLines w:val="0"/>
        <w:pageBreakBefore w:val="0"/>
        <w:widowControl/>
        <w:shd w:val="clear" w:color="auto" w:fill="FFFFFF"/>
        <w:kinsoku/>
        <w:wordWrap/>
        <w:overflowPunct/>
        <w:topLinePunct w:val="0"/>
        <w:autoSpaceDE/>
        <w:autoSpaceDN/>
        <w:bidi w:val="0"/>
        <w:spacing w:line="360" w:lineRule="exact"/>
        <w:jc w:val="center"/>
        <w:textAlignment w:val="auto"/>
        <w:rPr>
          <w:rFonts w:ascii="黑体" w:hAnsi="黑体" w:eastAsia="黑体" w:cs="黑体"/>
          <w:kern w:val="0"/>
          <w:sz w:val="28"/>
          <w:szCs w:val="28"/>
        </w:rPr>
      </w:pPr>
      <w:r>
        <w:rPr>
          <w:rFonts w:hint="eastAsia" w:ascii="黑体" w:hAnsi="黑体" w:eastAsia="黑体" w:cs="黑体"/>
          <w:kern w:val="0"/>
          <w:sz w:val="28"/>
          <w:szCs w:val="28"/>
        </w:rPr>
        <w:t>第三章  违规行为的处理程序</w:t>
      </w:r>
    </w:p>
    <w:p>
      <w:pPr>
        <w:keepNext w:val="0"/>
        <w:keepLines w:val="0"/>
        <w:pageBreakBefore w:val="0"/>
        <w:widowControl/>
        <w:kinsoku/>
        <w:wordWrap/>
        <w:overflowPunct/>
        <w:topLinePunct w:val="0"/>
        <w:autoSpaceDE/>
        <w:autoSpaceDN/>
        <w:bidi w:val="0"/>
        <w:spacing w:line="360" w:lineRule="exact"/>
        <w:ind w:firstLine="562" w:firstLineChars="200"/>
        <w:textAlignment w:val="auto"/>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 xml:space="preserve">第十二条 </w:t>
      </w:r>
      <w:r>
        <w:rPr>
          <w:rFonts w:hint="eastAsia" w:ascii="仿宋_GB2312" w:hAnsi="仿宋_GB2312" w:eastAsia="仿宋_GB2312" w:cs="仿宋_GB2312"/>
          <w:kern w:val="0"/>
          <w:sz w:val="28"/>
          <w:szCs w:val="28"/>
        </w:rPr>
        <w:t>学生违纪或作弊发生后，监考人员及时收缴相关证据材料、填写考场记录、收回试卷并在试卷上注明“违纪”或“作弊”字样，让学生当场签字；考试结束一小时内学院（部）院务委员会认定违纪或作弊性质及处理意见后，书面向教学工作部告知违记或作弊事实。</w:t>
      </w:r>
    </w:p>
    <w:p>
      <w:pPr>
        <w:keepNext w:val="0"/>
        <w:keepLines w:val="0"/>
        <w:pageBreakBefore w:val="0"/>
        <w:widowControl/>
        <w:kinsoku/>
        <w:wordWrap/>
        <w:overflowPunct/>
        <w:topLinePunct w:val="0"/>
        <w:autoSpaceDE/>
        <w:autoSpaceDN/>
        <w:bidi w:val="0"/>
        <w:spacing w:line="360" w:lineRule="exact"/>
        <w:ind w:firstLine="562" w:firstLineChars="200"/>
        <w:textAlignment w:val="auto"/>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第十三条</w:t>
      </w:r>
      <w:r>
        <w:rPr>
          <w:rFonts w:hint="eastAsia" w:ascii="仿宋_GB2312" w:hAnsi="仿宋_GB2312" w:eastAsia="仿宋_GB2312" w:cs="仿宋_GB2312"/>
          <w:kern w:val="0"/>
          <w:sz w:val="28"/>
          <w:szCs w:val="28"/>
        </w:rPr>
        <w:t xml:space="preserve"> 教学工作部（或学校其它考试主考单位）对违纪或作弊学生当天给予相应的处分并通报全校。</w:t>
      </w:r>
    </w:p>
    <w:p>
      <w:pPr>
        <w:keepNext w:val="0"/>
        <w:keepLines w:val="0"/>
        <w:pageBreakBefore w:val="0"/>
        <w:widowControl/>
        <w:kinsoku/>
        <w:wordWrap/>
        <w:overflowPunct/>
        <w:topLinePunct w:val="0"/>
        <w:autoSpaceDE/>
        <w:autoSpaceDN/>
        <w:bidi w:val="0"/>
        <w:spacing w:line="360" w:lineRule="exact"/>
        <w:ind w:firstLine="562" w:firstLineChars="200"/>
        <w:textAlignment w:val="auto"/>
        <w:rPr>
          <w:rFonts w:ascii="仿宋_GB2312" w:hAnsi="仿宋_GB2312" w:eastAsia="仿宋_GB2312" w:cs="仿宋_GB2312"/>
          <w:kern w:val="0"/>
          <w:sz w:val="28"/>
          <w:szCs w:val="28"/>
        </w:rPr>
      </w:pPr>
      <w:r>
        <w:rPr>
          <w:rFonts w:hint="eastAsia" w:ascii="仿宋_GB2312" w:hAnsi="仿宋_GB2312" w:eastAsia="仿宋_GB2312" w:cs="仿宋_GB2312"/>
          <w:b/>
          <w:kern w:val="0"/>
          <w:sz w:val="28"/>
          <w:szCs w:val="28"/>
        </w:rPr>
        <w:t xml:space="preserve">第十四条 </w:t>
      </w:r>
      <w:r>
        <w:rPr>
          <w:rFonts w:hint="eastAsia" w:ascii="仿宋_GB2312" w:hAnsi="仿宋_GB2312" w:eastAsia="仿宋_GB2312" w:cs="仿宋_GB2312"/>
          <w:kern w:val="0"/>
          <w:sz w:val="28"/>
          <w:szCs w:val="28"/>
        </w:rPr>
        <w:t>对考试结束后发现的违纪、作弊问题，由教学工作部协同相关学院组织调查核实，并由学生所在学院出具处理意见报教学工作部审核。</w:t>
      </w:r>
    </w:p>
    <w:p>
      <w:pPr>
        <w:keepNext w:val="0"/>
        <w:keepLines w:val="0"/>
        <w:pageBreakBefore w:val="0"/>
        <w:widowControl/>
        <w:kinsoku/>
        <w:wordWrap/>
        <w:overflowPunct/>
        <w:topLinePunct w:val="0"/>
        <w:autoSpaceDE/>
        <w:autoSpaceDN/>
        <w:bidi w:val="0"/>
        <w:spacing w:line="360" w:lineRule="exact"/>
        <w:ind w:firstLine="562" w:firstLineChars="200"/>
        <w:textAlignment w:val="auto"/>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第十五条</w:t>
      </w:r>
      <w:r>
        <w:rPr>
          <w:rFonts w:hint="eastAsia" w:ascii="仿宋_GB2312" w:hAnsi="仿宋_GB2312" w:eastAsia="仿宋_GB2312" w:cs="仿宋_GB2312"/>
          <w:kern w:val="0"/>
          <w:sz w:val="28"/>
          <w:szCs w:val="28"/>
        </w:rPr>
        <w:t xml:space="preserve"> 除开除学籍处分外，给予违纪、作弊学生纪律处分，由教学工作部审核报主管校领导审批；给予开除学籍处分，由教学工作部审核并提交校长办公会审批。</w:t>
      </w:r>
    </w:p>
    <w:p>
      <w:pPr>
        <w:keepNext w:val="0"/>
        <w:keepLines w:val="0"/>
        <w:pageBreakBefore w:val="0"/>
        <w:widowControl/>
        <w:kinsoku/>
        <w:wordWrap/>
        <w:overflowPunct/>
        <w:topLinePunct w:val="0"/>
        <w:autoSpaceDE/>
        <w:autoSpaceDN/>
        <w:bidi w:val="0"/>
        <w:spacing w:line="360" w:lineRule="exact"/>
        <w:ind w:firstLine="562" w:firstLineChars="200"/>
        <w:textAlignment w:val="auto"/>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第十六条</w:t>
      </w:r>
      <w:r>
        <w:rPr>
          <w:rFonts w:hint="eastAsia" w:ascii="仿宋_GB2312" w:hAnsi="仿宋_GB2312" w:eastAsia="仿宋_GB2312" w:cs="仿宋_GB2312"/>
          <w:kern w:val="0"/>
          <w:sz w:val="28"/>
          <w:szCs w:val="28"/>
        </w:rPr>
        <w:t xml:space="preserve"> 对学生所作的处分决定由学校出具处分决定书，交学生所在学院及本人各一份，并告知学生可以提出申诉及申诉的期限。</w:t>
      </w:r>
      <w:r>
        <w:rPr>
          <w:rFonts w:hint="eastAsia" w:ascii="仿宋_GB2312" w:hAnsi="仿宋_GB2312" w:eastAsia="仿宋_GB2312" w:cs="仿宋_GB2312"/>
          <w:sz w:val="28"/>
          <w:szCs w:val="28"/>
        </w:rPr>
        <w:t>学生对处分决定有异议的，在接到学校处分决定书之日起5个工作日内可以向学校学生申诉委员会提出书面申诉，申诉委员会接到书面申诉之日起10个工作日内，做出复查结论并告知申诉人。学生在申诉期内未提出申诉的，学校不再受理其提出的申诉。</w:t>
      </w:r>
    </w:p>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b/>
          <w:kern w:val="0"/>
          <w:sz w:val="28"/>
          <w:szCs w:val="28"/>
        </w:rPr>
      </w:pPr>
      <w:r>
        <w:rPr>
          <w:rFonts w:hint="eastAsia" w:ascii="黑体" w:hAnsi="黑体" w:eastAsia="黑体" w:cs="黑体"/>
          <w:bCs/>
          <w:kern w:val="0"/>
          <w:sz w:val="28"/>
          <w:szCs w:val="28"/>
        </w:rPr>
        <w:t>第四章  附  则</w:t>
      </w:r>
    </w:p>
    <w:p>
      <w:pPr>
        <w:keepNext w:val="0"/>
        <w:keepLines w:val="0"/>
        <w:pageBreakBefore w:val="0"/>
        <w:widowControl/>
        <w:kinsoku/>
        <w:wordWrap/>
        <w:overflowPunct/>
        <w:topLinePunct w:val="0"/>
        <w:autoSpaceDE/>
        <w:autoSpaceDN/>
        <w:bidi w:val="0"/>
        <w:spacing w:line="360" w:lineRule="exact"/>
        <w:ind w:firstLine="562" w:firstLineChars="200"/>
        <w:textAlignment w:val="auto"/>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第十七条</w:t>
      </w:r>
      <w:r>
        <w:rPr>
          <w:rFonts w:hint="eastAsia" w:ascii="仿宋_GB2312" w:hAnsi="仿宋_GB2312" w:eastAsia="仿宋_GB2312" w:cs="仿宋_GB2312"/>
          <w:kern w:val="0"/>
          <w:sz w:val="28"/>
          <w:szCs w:val="28"/>
        </w:rPr>
        <w:t xml:space="preserve"> 对未明确列出的考试违规行为的处理，参照本办法最相类似行为的有关规定执行。</w:t>
      </w:r>
    </w:p>
    <w:p>
      <w:pPr>
        <w:keepNext w:val="0"/>
        <w:keepLines w:val="0"/>
        <w:pageBreakBefore w:val="0"/>
        <w:widowControl/>
        <w:kinsoku/>
        <w:wordWrap/>
        <w:overflowPunct/>
        <w:topLinePunct w:val="0"/>
        <w:autoSpaceDE/>
        <w:autoSpaceDN/>
        <w:bidi w:val="0"/>
        <w:spacing w:line="360" w:lineRule="exact"/>
        <w:ind w:firstLine="562" w:firstLineChars="200"/>
        <w:textAlignment w:val="auto"/>
        <w:rPr>
          <w:rFonts w:ascii="仿宋_GB2312" w:hAnsi="仿宋_GB2312" w:eastAsia="仿宋_GB2312" w:cs="仿宋_GB2312"/>
          <w:kern w:val="0"/>
          <w:sz w:val="28"/>
          <w:szCs w:val="28"/>
        </w:rPr>
      </w:pPr>
      <w:r>
        <w:rPr>
          <w:rFonts w:hint="eastAsia" w:ascii="仿宋_GB2312" w:hAnsi="仿宋_GB2312" w:eastAsia="仿宋_GB2312" w:cs="仿宋_GB2312"/>
          <w:b/>
          <w:kern w:val="0"/>
          <w:sz w:val="28"/>
          <w:szCs w:val="28"/>
        </w:rPr>
        <w:t>第十八条</w:t>
      </w:r>
      <w:r>
        <w:rPr>
          <w:rFonts w:hint="eastAsia" w:ascii="仿宋_GB2312" w:hAnsi="仿宋_GB2312" w:eastAsia="仿宋_GB2312" w:cs="仿宋_GB2312"/>
          <w:kern w:val="0"/>
          <w:sz w:val="28"/>
          <w:szCs w:val="28"/>
        </w:rPr>
        <w:t xml:space="preserve"> 本办法自公布之日起执行，原相关规定同时废止。</w:t>
      </w:r>
    </w:p>
    <w:p>
      <w:pPr>
        <w:ind w:firstLine="562" w:firstLineChars="200"/>
        <w:rPr>
          <w:rFonts w:hint="eastAsia" w:ascii="仿宋_GB2312" w:eastAsia="仿宋_GB2312"/>
          <w:b/>
          <w:color w:val="000000"/>
          <w:sz w:val="32"/>
          <w:szCs w:val="32"/>
        </w:rPr>
      </w:pPr>
      <w:r>
        <w:rPr>
          <w:rFonts w:hint="eastAsia" w:ascii="仿宋_GB2312" w:hAnsi="仿宋_GB2312" w:eastAsia="仿宋_GB2312" w:cs="仿宋_GB2312"/>
          <w:b/>
          <w:bCs/>
          <w:kern w:val="0"/>
          <w:sz w:val="28"/>
          <w:szCs w:val="28"/>
        </w:rPr>
        <w:t>第十九条</w:t>
      </w:r>
      <w:r>
        <w:rPr>
          <w:rFonts w:hint="eastAsia" w:ascii="仿宋_GB2312" w:hAnsi="仿宋_GB2312" w:eastAsia="仿宋_GB2312" w:cs="仿宋_GB2312"/>
          <w:kern w:val="0"/>
          <w:sz w:val="28"/>
          <w:szCs w:val="28"/>
        </w:rPr>
        <w:t xml:space="preserve"> 本办法解释权归教学工作部。</w:t>
      </w:r>
      <w:r>
        <w:rPr>
          <w:rFonts w:hint="eastAsia" w:ascii="仿宋_GB2312" w:hAnsi="仿宋_GB2312" w:cs="仿宋_GB2312"/>
          <w:sz w:val="32"/>
          <w:szCs w:val="32"/>
        </w:rPr>
        <w:t xml:space="preserve">  </w:t>
      </w:r>
    </w:p>
    <w:p>
      <w:pPr>
        <w:rPr>
          <w:rFonts w:ascii="仿宋_GB2312" w:eastAsia="仿宋_GB2312"/>
          <w:b/>
          <w:color w:val="000000"/>
          <w:sz w:val="28"/>
          <w:szCs w:val="28"/>
        </w:rPr>
      </w:pPr>
      <w:r>
        <w:rPr>
          <w:rFonts w:hint="eastAsia" w:ascii="仿宋_GB2312" w:eastAsia="仿宋_GB2312"/>
          <w:b/>
          <w:color w:val="000000"/>
          <w:sz w:val="28"/>
          <w:szCs w:val="28"/>
        </w:rPr>
        <w:t>附件2</w:t>
      </w:r>
    </w:p>
    <w:p>
      <w:pPr>
        <w:jc w:val="center"/>
        <w:rPr>
          <w:rFonts w:ascii="黑体" w:eastAsia="黑体"/>
          <w:color w:val="000000"/>
          <w:sz w:val="36"/>
          <w:szCs w:val="36"/>
        </w:rPr>
      </w:pPr>
      <w:r>
        <w:rPr>
          <w:rFonts w:hint="eastAsia" w:ascii="黑体" w:eastAsia="黑体"/>
          <w:color w:val="000000"/>
          <w:sz w:val="36"/>
          <w:szCs w:val="36"/>
        </w:rPr>
        <w:t>青岛黄海学院学生诚信考试承诺书</w:t>
      </w:r>
    </w:p>
    <w:p>
      <w:pPr>
        <w:ind w:firstLine="560" w:firstLineChars="200"/>
        <w:rPr>
          <w:rFonts w:ascii="宋体" w:hAnsi="宋体"/>
          <w:sz w:val="28"/>
          <w:szCs w:val="28"/>
        </w:rPr>
      </w:pPr>
      <w:r>
        <w:rPr>
          <w:rFonts w:hint="eastAsia" w:ascii="宋体" w:hAnsi="宋体"/>
          <w:sz w:val="28"/>
          <w:szCs w:val="28"/>
        </w:rPr>
        <w:t>学院：</w:t>
      </w:r>
      <w:r>
        <w:rPr>
          <w:rFonts w:hint="eastAsia" w:ascii="宋体" w:hAnsi="宋体"/>
          <w:sz w:val="28"/>
          <w:szCs w:val="28"/>
          <w:u w:val="single"/>
        </w:rPr>
        <w:t xml:space="preserve">                   </w:t>
      </w:r>
      <w:r>
        <w:rPr>
          <w:rFonts w:hint="eastAsia" w:ascii="宋体" w:hAnsi="宋体"/>
          <w:sz w:val="28"/>
          <w:szCs w:val="28"/>
        </w:rPr>
        <w:t xml:space="preserve">    班级：</w:t>
      </w:r>
      <w:r>
        <w:rPr>
          <w:rFonts w:hint="eastAsia" w:ascii="宋体" w:hAnsi="宋体"/>
          <w:sz w:val="28"/>
          <w:szCs w:val="28"/>
          <w:u w:val="single"/>
        </w:rPr>
        <w:t xml:space="preserve">                 </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我珍惜我的荣誉，我将以诚实守信的态度参加各类考试。我知晓学校</w:t>
      </w:r>
      <w:r>
        <w:rPr>
          <w:rFonts w:hint="eastAsia" w:ascii="仿宋" w:hAnsi="仿宋" w:eastAsia="仿宋" w:cs="仿宋"/>
          <w:kern w:val="0"/>
          <w:sz w:val="28"/>
          <w:szCs w:val="28"/>
        </w:rPr>
        <w:t>所有对学生处理、处分材料将真实完整地归入学校文书档案和本人档案的规定。</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我已认真学习并承诺严格遵守学校关于考试的有关规定，保证按规定的程序和要求参加考试，自觉遵守考场纪律，维护考试秩序，决不违纪，做一名诚实守信的大学生。如有违反学校考场纪律和作弊行为，我自愿接受学校按照有关规定的处理。</w:t>
      </w:r>
    </w:p>
    <w:p>
      <w:pPr>
        <w:spacing w:line="400" w:lineRule="exact"/>
        <w:ind w:left="1119" w:leftChars="266" w:hanging="560" w:hangingChars="200"/>
        <w:rPr>
          <w:rFonts w:ascii="仿宋" w:hAnsi="仿宋" w:eastAsia="仿宋" w:cs="仿宋"/>
          <w:sz w:val="28"/>
          <w:szCs w:val="28"/>
        </w:rPr>
      </w:pPr>
      <w:r>
        <w:rPr>
          <w:rFonts w:hint="eastAsia" w:ascii="仿宋" w:hAnsi="仿宋" w:eastAsia="仿宋" w:cs="仿宋"/>
          <w:sz w:val="28"/>
          <w:szCs w:val="28"/>
        </w:rPr>
        <w:t>承诺人：（本班级每位学生阅读上述内容后本人签名于下方）       年    月    日</w:t>
      </w:r>
    </w:p>
    <w:tbl>
      <w:tblPr>
        <w:tblStyle w:val="8"/>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995"/>
        <w:gridCol w:w="1677"/>
        <w:gridCol w:w="956"/>
        <w:gridCol w:w="1882"/>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3" w:type="dxa"/>
            <w:vAlign w:val="center"/>
          </w:tcPr>
          <w:p>
            <w:pPr>
              <w:jc w:val="center"/>
              <w:rPr>
                <w:rFonts w:ascii="仿宋_GB2312" w:eastAsia="仿宋_GB2312"/>
                <w:b/>
                <w:bCs/>
                <w:sz w:val="24"/>
              </w:rPr>
            </w:pPr>
            <w:r>
              <w:rPr>
                <w:rFonts w:hint="eastAsia" w:ascii="仿宋_GB2312" w:eastAsia="仿宋_GB2312"/>
                <w:b/>
                <w:bCs/>
                <w:sz w:val="24"/>
              </w:rPr>
              <w:t>序号</w:t>
            </w:r>
          </w:p>
        </w:tc>
        <w:tc>
          <w:tcPr>
            <w:tcW w:w="1995" w:type="dxa"/>
            <w:vAlign w:val="center"/>
          </w:tcPr>
          <w:p>
            <w:pPr>
              <w:jc w:val="center"/>
              <w:rPr>
                <w:rFonts w:ascii="仿宋_GB2312" w:eastAsia="仿宋_GB2312"/>
                <w:b/>
                <w:bCs/>
                <w:sz w:val="24"/>
              </w:rPr>
            </w:pPr>
            <w:r>
              <w:rPr>
                <w:rFonts w:hint="eastAsia" w:ascii="仿宋_GB2312" w:eastAsia="仿宋_GB2312"/>
                <w:b/>
                <w:bCs/>
                <w:sz w:val="24"/>
              </w:rPr>
              <w:t>学号</w:t>
            </w:r>
          </w:p>
        </w:tc>
        <w:tc>
          <w:tcPr>
            <w:tcW w:w="1677" w:type="dxa"/>
            <w:vAlign w:val="center"/>
          </w:tcPr>
          <w:p>
            <w:pPr>
              <w:jc w:val="center"/>
              <w:rPr>
                <w:rFonts w:ascii="仿宋_GB2312" w:eastAsia="仿宋_GB2312"/>
                <w:b/>
                <w:bCs/>
                <w:sz w:val="24"/>
              </w:rPr>
            </w:pPr>
            <w:r>
              <w:rPr>
                <w:rFonts w:hint="eastAsia" w:ascii="仿宋_GB2312" w:eastAsia="仿宋_GB2312"/>
                <w:b/>
                <w:bCs/>
                <w:sz w:val="24"/>
              </w:rPr>
              <w:t>姓名</w:t>
            </w:r>
          </w:p>
        </w:tc>
        <w:tc>
          <w:tcPr>
            <w:tcW w:w="956" w:type="dxa"/>
            <w:vAlign w:val="center"/>
          </w:tcPr>
          <w:p>
            <w:pPr>
              <w:jc w:val="center"/>
              <w:rPr>
                <w:rFonts w:ascii="仿宋_GB2312" w:eastAsia="仿宋_GB2312"/>
                <w:b/>
                <w:bCs/>
                <w:sz w:val="24"/>
              </w:rPr>
            </w:pPr>
            <w:r>
              <w:rPr>
                <w:rFonts w:hint="eastAsia" w:ascii="仿宋_GB2312" w:eastAsia="仿宋_GB2312"/>
                <w:b/>
                <w:bCs/>
                <w:sz w:val="24"/>
              </w:rPr>
              <w:t>序号</w:t>
            </w:r>
          </w:p>
        </w:tc>
        <w:tc>
          <w:tcPr>
            <w:tcW w:w="1882" w:type="dxa"/>
            <w:vAlign w:val="center"/>
          </w:tcPr>
          <w:p>
            <w:pPr>
              <w:jc w:val="center"/>
              <w:rPr>
                <w:rFonts w:ascii="仿宋_GB2312" w:eastAsia="仿宋_GB2312"/>
                <w:b/>
                <w:bCs/>
                <w:sz w:val="24"/>
              </w:rPr>
            </w:pPr>
            <w:r>
              <w:rPr>
                <w:rFonts w:hint="eastAsia" w:ascii="仿宋_GB2312" w:eastAsia="仿宋_GB2312"/>
                <w:b/>
                <w:bCs/>
                <w:sz w:val="24"/>
              </w:rPr>
              <w:t>学号</w:t>
            </w:r>
          </w:p>
        </w:tc>
        <w:tc>
          <w:tcPr>
            <w:tcW w:w="1680" w:type="dxa"/>
            <w:vAlign w:val="center"/>
          </w:tcPr>
          <w:p>
            <w:pPr>
              <w:jc w:val="center"/>
              <w:rPr>
                <w:rFonts w:ascii="仿宋_GB2312" w:eastAsia="仿宋_GB2312"/>
                <w:b/>
                <w:bCs/>
                <w:sz w:val="24"/>
              </w:rPr>
            </w:pPr>
            <w:r>
              <w:rPr>
                <w:rFonts w:hint="eastAsia" w:ascii="仿宋_GB2312" w:eastAsia="仿宋_GB2312"/>
                <w:b/>
                <w:bCs/>
                <w:sz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3" w:type="dxa"/>
            <w:vAlign w:val="center"/>
          </w:tcPr>
          <w:p>
            <w:pPr>
              <w:jc w:val="center"/>
              <w:rPr>
                <w:rFonts w:ascii="仿宋_GB2312" w:eastAsia="仿宋_GB2312"/>
                <w:sz w:val="24"/>
              </w:rPr>
            </w:pPr>
          </w:p>
        </w:tc>
        <w:tc>
          <w:tcPr>
            <w:tcW w:w="1995" w:type="dxa"/>
            <w:vAlign w:val="center"/>
          </w:tcPr>
          <w:p>
            <w:pPr>
              <w:jc w:val="center"/>
              <w:rPr>
                <w:rFonts w:ascii="仿宋_GB2312" w:eastAsia="仿宋_GB2312"/>
                <w:sz w:val="24"/>
              </w:rPr>
            </w:pPr>
          </w:p>
        </w:tc>
        <w:tc>
          <w:tcPr>
            <w:tcW w:w="1677" w:type="dxa"/>
            <w:vAlign w:val="center"/>
          </w:tcPr>
          <w:p>
            <w:pPr>
              <w:jc w:val="center"/>
              <w:rPr>
                <w:rFonts w:ascii="仿宋_GB2312" w:eastAsia="仿宋_GB2312"/>
                <w:sz w:val="24"/>
              </w:rPr>
            </w:pPr>
          </w:p>
        </w:tc>
        <w:tc>
          <w:tcPr>
            <w:tcW w:w="956" w:type="dxa"/>
            <w:vAlign w:val="center"/>
          </w:tcPr>
          <w:p>
            <w:pPr>
              <w:jc w:val="center"/>
              <w:rPr>
                <w:rFonts w:ascii="仿宋_GB2312" w:eastAsia="仿宋_GB2312"/>
                <w:sz w:val="24"/>
              </w:rPr>
            </w:pPr>
          </w:p>
        </w:tc>
        <w:tc>
          <w:tcPr>
            <w:tcW w:w="1882" w:type="dxa"/>
            <w:vAlign w:val="center"/>
          </w:tcPr>
          <w:p>
            <w:pPr>
              <w:jc w:val="center"/>
              <w:rPr>
                <w:rFonts w:ascii="仿宋_GB2312" w:eastAsia="仿宋_GB2312"/>
                <w:sz w:val="24"/>
              </w:rPr>
            </w:pPr>
          </w:p>
        </w:tc>
        <w:tc>
          <w:tcPr>
            <w:tcW w:w="1680"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3" w:type="dxa"/>
            <w:vAlign w:val="center"/>
          </w:tcPr>
          <w:p>
            <w:pPr>
              <w:jc w:val="center"/>
              <w:rPr>
                <w:rFonts w:ascii="仿宋_GB2312" w:eastAsia="仿宋_GB2312"/>
                <w:sz w:val="24"/>
              </w:rPr>
            </w:pPr>
          </w:p>
        </w:tc>
        <w:tc>
          <w:tcPr>
            <w:tcW w:w="1995" w:type="dxa"/>
            <w:vAlign w:val="center"/>
          </w:tcPr>
          <w:p>
            <w:pPr>
              <w:jc w:val="center"/>
              <w:rPr>
                <w:rFonts w:ascii="仿宋_GB2312" w:eastAsia="仿宋_GB2312"/>
                <w:sz w:val="24"/>
              </w:rPr>
            </w:pPr>
          </w:p>
        </w:tc>
        <w:tc>
          <w:tcPr>
            <w:tcW w:w="1677" w:type="dxa"/>
            <w:vAlign w:val="center"/>
          </w:tcPr>
          <w:p>
            <w:pPr>
              <w:jc w:val="center"/>
              <w:rPr>
                <w:rFonts w:ascii="仿宋_GB2312" w:eastAsia="仿宋_GB2312"/>
                <w:sz w:val="24"/>
              </w:rPr>
            </w:pPr>
          </w:p>
        </w:tc>
        <w:tc>
          <w:tcPr>
            <w:tcW w:w="956" w:type="dxa"/>
            <w:vAlign w:val="center"/>
          </w:tcPr>
          <w:p>
            <w:pPr>
              <w:jc w:val="center"/>
              <w:rPr>
                <w:rFonts w:ascii="仿宋_GB2312" w:eastAsia="仿宋_GB2312"/>
                <w:sz w:val="24"/>
              </w:rPr>
            </w:pPr>
          </w:p>
        </w:tc>
        <w:tc>
          <w:tcPr>
            <w:tcW w:w="1882" w:type="dxa"/>
            <w:vAlign w:val="center"/>
          </w:tcPr>
          <w:p>
            <w:pPr>
              <w:jc w:val="center"/>
              <w:rPr>
                <w:rFonts w:ascii="仿宋_GB2312" w:eastAsia="仿宋_GB2312"/>
                <w:sz w:val="24"/>
              </w:rPr>
            </w:pPr>
          </w:p>
        </w:tc>
        <w:tc>
          <w:tcPr>
            <w:tcW w:w="1680"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3" w:type="dxa"/>
            <w:vAlign w:val="center"/>
          </w:tcPr>
          <w:p>
            <w:pPr>
              <w:jc w:val="center"/>
              <w:rPr>
                <w:rFonts w:ascii="仿宋_GB2312" w:eastAsia="仿宋_GB2312"/>
                <w:sz w:val="24"/>
              </w:rPr>
            </w:pPr>
          </w:p>
        </w:tc>
        <w:tc>
          <w:tcPr>
            <w:tcW w:w="1995" w:type="dxa"/>
            <w:vAlign w:val="center"/>
          </w:tcPr>
          <w:p>
            <w:pPr>
              <w:jc w:val="center"/>
              <w:rPr>
                <w:rFonts w:ascii="仿宋_GB2312" w:eastAsia="仿宋_GB2312"/>
                <w:sz w:val="24"/>
              </w:rPr>
            </w:pPr>
          </w:p>
        </w:tc>
        <w:tc>
          <w:tcPr>
            <w:tcW w:w="1677" w:type="dxa"/>
            <w:vAlign w:val="center"/>
          </w:tcPr>
          <w:p>
            <w:pPr>
              <w:jc w:val="center"/>
              <w:rPr>
                <w:rFonts w:ascii="仿宋_GB2312" w:eastAsia="仿宋_GB2312"/>
                <w:sz w:val="24"/>
              </w:rPr>
            </w:pPr>
          </w:p>
        </w:tc>
        <w:tc>
          <w:tcPr>
            <w:tcW w:w="956" w:type="dxa"/>
            <w:vAlign w:val="center"/>
          </w:tcPr>
          <w:p>
            <w:pPr>
              <w:jc w:val="center"/>
              <w:rPr>
                <w:rFonts w:ascii="仿宋_GB2312" w:eastAsia="仿宋_GB2312"/>
                <w:sz w:val="24"/>
              </w:rPr>
            </w:pPr>
          </w:p>
        </w:tc>
        <w:tc>
          <w:tcPr>
            <w:tcW w:w="1882" w:type="dxa"/>
            <w:vAlign w:val="center"/>
          </w:tcPr>
          <w:p>
            <w:pPr>
              <w:jc w:val="center"/>
              <w:rPr>
                <w:rFonts w:ascii="仿宋_GB2312" w:eastAsia="仿宋_GB2312"/>
                <w:sz w:val="24"/>
              </w:rPr>
            </w:pPr>
          </w:p>
        </w:tc>
        <w:tc>
          <w:tcPr>
            <w:tcW w:w="1680"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3" w:type="dxa"/>
            <w:vAlign w:val="center"/>
          </w:tcPr>
          <w:p>
            <w:pPr>
              <w:jc w:val="center"/>
              <w:rPr>
                <w:rFonts w:ascii="仿宋_GB2312" w:eastAsia="仿宋_GB2312"/>
                <w:sz w:val="24"/>
              </w:rPr>
            </w:pPr>
          </w:p>
        </w:tc>
        <w:tc>
          <w:tcPr>
            <w:tcW w:w="1995" w:type="dxa"/>
            <w:vAlign w:val="center"/>
          </w:tcPr>
          <w:p>
            <w:pPr>
              <w:jc w:val="center"/>
              <w:rPr>
                <w:rFonts w:ascii="仿宋_GB2312" w:eastAsia="仿宋_GB2312"/>
                <w:sz w:val="24"/>
              </w:rPr>
            </w:pPr>
          </w:p>
        </w:tc>
        <w:tc>
          <w:tcPr>
            <w:tcW w:w="1677" w:type="dxa"/>
            <w:vAlign w:val="center"/>
          </w:tcPr>
          <w:p>
            <w:pPr>
              <w:jc w:val="center"/>
              <w:rPr>
                <w:rFonts w:ascii="仿宋_GB2312" w:eastAsia="仿宋_GB2312"/>
                <w:sz w:val="24"/>
              </w:rPr>
            </w:pPr>
          </w:p>
        </w:tc>
        <w:tc>
          <w:tcPr>
            <w:tcW w:w="956" w:type="dxa"/>
            <w:vAlign w:val="center"/>
          </w:tcPr>
          <w:p>
            <w:pPr>
              <w:jc w:val="center"/>
              <w:rPr>
                <w:rFonts w:ascii="仿宋_GB2312" w:eastAsia="仿宋_GB2312"/>
                <w:sz w:val="24"/>
              </w:rPr>
            </w:pPr>
          </w:p>
        </w:tc>
        <w:tc>
          <w:tcPr>
            <w:tcW w:w="1882" w:type="dxa"/>
            <w:vAlign w:val="center"/>
          </w:tcPr>
          <w:p>
            <w:pPr>
              <w:jc w:val="center"/>
              <w:rPr>
                <w:rFonts w:ascii="仿宋_GB2312" w:eastAsia="仿宋_GB2312"/>
                <w:sz w:val="24"/>
              </w:rPr>
            </w:pPr>
          </w:p>
        </w:tc>
        <w:tc>
          <w:tcPr>
            <w:tcW w:w="1680"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3" w:type="dxa"/>
            <w:vAlign w:val="center"/>
          </w:tcPr>
          <w:p>
            <w:pPr>
              <w:jc w:val="center"/>
              <w:rPr>
                <w:rFonts w:ascii="仿宋_GB2312" w:eastAsia="仿宋_GB2312"/>
                <w:sz w:val="24"/>
              </w:rPr>
            </w:pPr>
          </w:p>
        </w:tc>
        <w:tc>
          <w:tcPr>
            <w:tcW w:w="1995" w:type="dxa"/>
            <w:vAlign w:val="center"/>
          </w:tcPr>
          <w:p>
            <w:pPr>
              <w:jc w:val="center"/>
              <w:rPr>
                <w:rFonts w:ascii="仿宋_GB2312" w:eastAsia="仿宋_GB2312"/>
                <w:sz w:val="24"/>
              </w:rPr>
            </w:pPr>
          </w:p>
        </w:tc>
        <w:tc>
          <w:tcPr>
            <w:tcW w:w="1677" w:type="dxa"/>
            <w:vAlign w:val="center"/>
          </w:tcPr>
          <w:p>
            <w:pPr>
              <w:jc w:val="center"/>
              <w:rPr>
                <w:rFonts w:ascii="仿宋_GB2312" w:eastAsia="仿宋_GB2312"/>
                <w:sz w:val="24"/>
              </w:rPr>
            </w:pPr>
          </w:p>
        </w:tc>
        <w:tc>
          <w:tcPr>
            <w:tcW w:w="956" w:type="dxa"/>
            <w:vAlign w:val="center"/>
          </w:tcPr>
          <w:p>
            <w:pPr>
              <w:jc w:val="center"/>
              <w:rPr>
                <w:rFonts w:ascii="仿宋_GB2312" w:eastAsia="仿宋_GB2312"/>
                <w:sz w:val="24"/>
              </w:rPr>
            </w:pPr>
          </w:p>
        </w:tc>
        <w:tc>
          <w:tcPr>
            <w:tcW w:w="1882" w:type="dxa"/>
            <w:vAlign w:val="center"/>
          </w:tcPr>
          <w:p>
            <w:pPr>
              <w:jc w:val="center"/>
              <w:rPr>
                <w:rFonts w:ascii="仿宋_GB2312" w:eastAsia="仿宋_GB2312"/>
                <w:sz w:val="24"/>
              </w:rPr>
            </w:pPr>
          </w:p>
        </w:tc>
        <w:tc>
          <w:tcPr>
            <w:tcW w:w="1680"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3" w:type="dxa"/>
            <w:vAlign w:val="center"/>
          </w:tcPr>
          <w:p>
            <w:pPr>
              <w:jc w:val="center"/>
              <w:rPr>
                <w:rFonts w:ascii="仿宋_GB2312" w:eastAsia="仿宋_GB2312"/>
                <w:sz w:val="24"/>
              </w:rPr>
            </w:pPr>
          </w:p>
        </w:tc>
        <w:tc>
          <w:tcPr>
            <w:tcW w:w="1995" w:type="dxa"/>
            <w:vAlign w:val="center"/>
          </w:tcPr>
          <w:p>
            <w:pPr>
              <w:jc w:val="center"/>
              <w:rPr>
                <w:rFonts w:ascii="仿宋_GB2312" w:eastAsia="仿宋_GB2312"/>
                <w:sz w:val="24"/>
              </w:rPr>
            </w:pPr>
          </w:p>
        </w:tc>
        <w:tc>
          <w:tcPr>
            <w:tcW w:w="1677" w:type="dxa"/>
            <w:vAlign w:val="center"/>
          </w:tcPr>
          <w:p>
            <w:pPr>
              <w:jc w:val="center"/>
              <w:rPr>
                <w:rFonts w:ascii="仿宋_GB2312" w:eastAsia="仿宋_GB2312"/>
                <w:sz w:val="24"/>
              </w:rPr>
            </w:pPr>
          </w:p>
        </w:tc>
        <w:tc>
          <w:tcPr>
            <w:tcW w:w="956" w:type="dxa"/>
            <w:vAlign w:val="center"/>
          </w:tcPr>
          <w:p>
            <w:pPr>
              <w:jc w:val="center"/>
              <w:rPr>
                <w:rFonts w:ascii="仿宋_GB2312" w:eastAsia="仿宋_GB2312"/>
                <w:sz w:val="24"/>
              </w:rPr>
            </w:pPr>
          </w:p>
        </w:tc>
        <w:tc>
          <w:tcPr>
            <w:tcW w:w="1882" w:type="dxa"/>
            <w:vAlign w:val="center"/>
          </w:tcPr>
          <w:p>
            <w:pPr>
              <w:jc w:val="center"/>
              <w:rPr>
                <w:rFonts w:ascii="仿宋_GB2312" w:eastAsia="仿宋_GB2312"/>
                <w:sz w:val="24"/>
              </w:rPr>
            </w:pPr>
          </w:p>
        </w:tc>
        <w:tc>
          <w:tcPr>
            <w:tcW w:w="1680"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3" w:type="dxa"/>
            <w:vAlign w:val="center"/>
          </w:tcPr>
          <w:p>
            <w:pPr>
              <w:jc w:val="center"/>
              <w:rPr>
                <w:rFonts w:ascii="仿宋_GB2312" w:eastAsia="仿宋_GB2312"/>
                <w:sz w:val="24"/>
              </w:rPr>
            </w:pPr>
          </w:p>
        </w:tc>
        <w:tc>
          <w:tcPr>
            <w:tcW w:w="1995" w:type="dxa"/>
            <w:vAlign w:val="center"/>
          </w:tcPr>
          <w:p>
            <w:pPr>
              <w:jc w:val="center"/>
              <w:rPr>
                <w:rFonts w:ascii="仿宋_GB2312" w:eastAsia="仿宋_GB2312"/>
                <w:sz w:val="24"/>
              </w:rPr>
            </w:pPr>
          </w:p>
        </w:tc>
        <w:tc>
          <w:tcPr>
            <w:tcW w:w="1677" w:type="dxa"/>
            <w:vAlign w:val="center"/>
          </w:tcPr>
          <w:p>
            <w:pPr>
              <w:jc w:val="center"/>
              <w:rPr>
                <w:rFonts w:ascii="仿宋_GB2312" w:eastAsia="仿宋_GB2312"/>
                <w:sz w:val="24"/>
              </w:rPr>
            </w:pPr>
          </w:p>
        </w:tc>
        <w:tc>
          <w:tcPr>
            <w:tcW w:w="956" w:type="dxa"/>
            <w:vAlign w:val="center"/>
          </w:tcPr>
          <w:p>
            <w:pPr>
              <w:jc w:val="center"/>
              <w:rPr>
                <w:rFonts w:ascii="仿宋_GB2312" w:eastAsia="仿宋_GB2312"/>
                <w:sz w:val="24"/>
              </w:rPr>
            </w:pPr>
          </w:p>
        </w:tc>
        <w:tc>
          <w:tcPr>
            <w:tcW w:w="1882" w:type="dxa"/>
            <w:vAlign w:val="center"/>
          </w:tcPr>
          <w:p>
            <w:pPr>
              <w:jc w:val="center"/>
              <w:rPr>
                <w:rFonts w:ascii="仿宋_GB2312" w:eastAsia="仿宋_GB2312"/>
                <w:sz w:val="24"/>
              </w:rPr>
            </w:pPr>
          </w:p>
        </w:tc>
        <w:tc>
          <w:tcPr>
            <w:tcW w:w="1680"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3" w:type="dxa"/>
            <w:vAlign w:val="center"/>
          </w:tcPr>
          <w:p>
            <w:pPr>
              <w:jc w:val="center"/>
              <w:rPr>
                <w:rFonts w:ascii="仿宋_GB2312" w:eastAsia="仿宋_GB2312"/>
                <w:sz w:val="24"/>
              </w:rPr>
            </w:pPr>
          </w:p>
        </w:tc>
        <w:tc>
          <w:tcPr>
            <w:tcW w:w="1995" w:type="dxa"/>
            <w:vAlign w:val="center"/>
          </w:tcPr>
          <w:p>
            <w:pPr>
              <w:jc w:val="center"/>
              <w:rPr>
                <w:rFonts w:ascii="仿宋_GB2312" w:eastAsia="仿宋_GB2312"/>
                <w:sz w:val="24"/>
              </w:rPr>
            </w:pPr>
          </w:p>
        </w:tc>
        <w:tc>
          <w:tcPr>
            <w:tcW w:w="1677" w:type="dxa"/>
            <w:vAlign w:val="center"/>
          </w:tcPr>
          <w:p>
            <w:pPr>
              <w:jc w:val="center"/>
              <w:rPr>
                <w:rFonts w:ascii="仿宋_GB2312" w:eastAsia="仿宋_GB2312"/>
                <w:sz w:val="24"/>
              </w:rPr>
            </w:pPr>
          </w:p>
        </w:tc>
        <w:tc>
          <w:tcPr>
            <w:tcW w:w="956" w:type="dxa"/>
            <w:vAlign w:val="center"/>
          </w:tcPr>
          <w:p>
            <w:pPr>
              <w:jc w:val="center"/>
              <w:rPr>
                <w:rFonts w:ascii="仿宋_GB2312" w:eastAsia="仿宋_GB2312"/>
                <w:sz w:val="24"/>
              </w:rPr>
            </w:pPr>
          </w:p>
        </w:tc>
        <w:tc>
          <w:tcPr>
            <w:tcW w:w="1882" w:type="dxa"/>
            <w:vAlign w:val="center"/>
          </w:tcPr>
          <w:p>
            <w:pPr>
              <w:jc w:val="center"/>
              <w:rPr>
                <w:rFonts w:ascii="仿宋_GB2312" w:eastAsia="仿宋_GB2312"/>
                <w:sz w:val="24"/>
              </w:rPr>
            </w:pPr>
          </w:p>
        </w:tc>
        <w:tc>
          <w:tcPr>
            <w:tcW w:w="1680"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3" w:type="dxa"/>
            <w:vAlign w:val="center"/>
          </w:tcPr>
          <w:p>
            <w:pPr>
              <w:jc w:val="center"/>
              <w:rPr>
                <w:rFonts w:ascii="仿宋_GB2312" w:eastAsia="仿宋_GB2312"/>
                <w:sz w:val="24"/>
              </w:rPr>
            </w:pPr>
          </w:p>
        </w:tc>
        <w:tc>
          <w:tcPr>
            <w:tcW w:w="1995" w:type="dxa"/>
            <w:vAlign w:val="center"/>
          </w:tcPr>
          <w:p>
            <w:pPr>
              <w:jc w:val="center"/>
              <w:rPr>
                <w:rFonts w:ascii="仿宋_GB2312" w:eastAsia="仿宋_GB2312"/>
                <w:sz w:val="24"/>
              </w:rPr>
            </w:pPr>
          </w:p>
        </w:tc>
        <w:tc>
          <w:tcPr>
            <w:tcW w:w="1677" w:type="dxa"/>
            <w:vAlign w:val="center"/>
          </w:tcPr>
          <w:p>
            <w:pPr>
              <w:jc w:val="center"/>
              <w:rPr>
                <w:rFonts w:ascii="仿宋_GB2312" w:eastAsia="仿宋_GB2312"/>
                <w:sz w:val="24"/>
              </w:rPr>
            </w:pPr>
          </w:p>
        </w:tc>
        <w:tc>
          <w:tcPr>
            <w:tcW w:w="956" w:type="dxa"/>
            <w:vAlign w:val="center"/>
          </w:tcPr>
          <w:p>
            <w:pPr>
              <w:jc w:val="center"/>
              <w:rPr>
                <w:rFonts w:ascii="仿宋_GB2312" w:eastAsia="仿宋_GB2312"/>
                <w:sz w:val="24"/>
              </w:rPr>
            </w:pPr>
          </w:p>
        </w:tc>
        <w:tc>
          <w:tcPr>
            <w:tcW w:w="1882" w:type="dxa"/>
            <w:vAlign w:val="center"/>
          </w:tcPr>
          <w:p>
            <w:pPr>
              <w:jc w:val="center"/>
              <w:rPr>
                <w:rFonts w:ascii="仿宋_GB2312" w:eastAsia="仿宋_GB2312"/>
                <w:sz w:val="24"/>
              </w:rPr>
            </w:pPr>
          </w:p>
        </w:tc>
        <w:tc>
          <w:tcPr>
            <w:tcW w:w="1680"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3" w:type="dxa"/>
            <w:vAlign w:val="center"/>
          </w:tcPr>
          <w:p>
            <w:pPr>
              <w:jc w:val="center"/>
              <w:rPr>
                <w:rFonts w:ascii="仿宋_GB2312" w:eastAsia="仿宋_GB2312"/>
                <w:sz w:val="24"/>
              </w:rPr>
            </w:pPr>
          </w:p>
        </w:tc>
        <w:tc>
          <w:tcPr>
            <w:tcW w:w="1995" w:type="dxa"/>
            <w:vAlign w:val="center"/>
          </w:tcPr>
          <w:p>
            <w:pPr>
              <w:jc w:val="center"/>
              <w:rPr>
                <w:rFonts w:ascii="仿宋_GB2312" w:eastAsia="仿宋_GB2312"/>
                <w:sz w:val="24"/>
              </w:rPr>
            </w:pPr>
          </w:p>
        </w:tc>
        <w:tc>
          <w:tcPr>
            <w:tcW w:w="1677" w:type="dxa"/>
            <w:vAlign w:val="center"/>
          </w:tcPr>
          <w:p>
            <w:pPr>
              <w:jc w:val="center"/>
              <w:rPr>
                <w:rFonts w:ascii="仿宋_GB2312" w:eastAsia="仿宋_GB2312"/>
                <w:sz w:val="24"/>
              </w:rPr>
            </w:pPr>
          </w:p>
        </w:tc>
        <w:tc>
          <w:tcPr>
            <w:tcW w:w="956" w:type="dxa"/>
            <w:vAlign w:val="center"/>
          </w:tcPr>
          <w:p>
            <w:pPr>
              <w:jc w:val="center"/>
              <w:rPr>
                <w:rFonts w:ascii="仿宋_GB2312" w:eastAsia="仿宋_GB2312"/>
                <w:sz w:val="24"/>
              </w:rPr>
            </w:pPr>
          </w:p>
        </w:tc>
        <w:tc>
          <w:tcPr>
            <w:tcW w:w="1882" w:type="dxa"/>
            <w:vAlign w:val="center"/>
          </w:tcPr>
          <w:p>
            <w:pPr>
              <w:jc w:val="center"/>
              <w:rPr>
                <w:rFonts w:ascii="仿宋_GB2312" w:eastAsia="仿宋_GB2312"/>
                <w:sz w:val="24"/>
              </w:rPr>
            </w:pPr>
          </w:p>
        </w:tc>
        <w:tc>
          <w:tcPr>
            <w:tcW w:w="1680"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3" w:type="dxa"/>
            <w:vAlign w:val="center"/>
          </w:tcPr>
          <w:p>
            <w:pPr>
              <w:jc w:val="center"/>
              <w:rPr>
                <w:rFonts w:ascii="仿宋_GB2312" w:eastAsia="仿宋_GB2312"/>
                <w:sz w:val="24"/>
              </w:rPr>
            </w:pPr>
          </w:p>
        </w:tc>
        <w:tc>
          <w:tcPr>
            <w:tcW w:w="1995" w:type="dxa"/>
            <w:vAlign w:val="center"/>
          </w:tcPr>
          <w:p>
            <w:pPr>
              <w:jc w:val="center"/>
              <w:rPr>
                <w:rFonts w:ascii="仿宋_GB2312" w:eastAsia="仿宋_GB2312"/>
                <w:sz w:val="24"/>
              </w:rPr>
            </w:pPr>
          </w:p>
        </w:tc>
        <w:tc>
          <w:tcPr>
            <w:tcW w:w="1677" w:type="dxa"/>
            <w:vAlign w:val="center"/>
          </w:tcPr>
          <w:p>
            <w:pPr>
              <w:jc w:val="center"/>
              <w:rPr>
                <w:rFonts w:ascii="仿宋_GB2312" w:eastAsia="仿宋_GB2312"/>
                <w:sz w:val="24"/>
              </w:rPr>
            </w:pPr>
          </w:p>
        </w:tc>
        <w:tc>
          <w:tcPr>
            <w:tcW w:w="956" w:type="dxa"/>
            <w:vAlign w:val="center"/>
          </w:tcPr>
          <w:p>
            <w:pPr>
              <w:jc w:val="center"/>
              <w:rPr>
                <w:rFonts w:ascii="仿宋_GB2312" w:eastAsia="仿宋_GB2312"/>
                <w:sz w:val="24"/>
              </w:rPr>
            </w:pPr>
          </w:p>
        </w:tc>
        <w:tc>
          <w:tcPr>
            <w:tcW w:w="1882" w:type="dxa"/>
            <w:vAlign w:val="center"/>
          </w:tcPr>
          <w:p>
            <w:pPr>
              <w:jc w:val="center"/>
              <w:rPr>
                <w:rFonts w:ascii="仿宋_GB2312" w:eastAsia="仿宋_GB2312"/>
                <w:sz w:val="24"/>
              </w:rPr>
            </w:pPr>
          </w:p>
        </w:tc>
        <w:tc>
          <w:tcPr>
            <w:tcW w:w="1680"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3" w:type="dxa"/>
            <w:vAlign w:val="center"/>
          </w:tcPr>
          <w:p>
            <w:pPr>
              <w:jc w:val="center"/>
              <w:rPr>
                <w:rFonts w:ascii="仿宋_GB2312" w:eastAsia="仿宋_GB2312"/>
                <w:sz w:val="24"/>
              </w:rPr>
            </w:pPr>
          </w:p>
        </w:tc>
        <w:tc>
          <w:tcPr>
            <w:tcW w:w="1995" w:type="dxa"/>
            <w:vAlign w:val="center"/>
          </w:tcPr>
          <w:p>
            <w:pPr>
              <w:jc w:val="center"/>
              <w:rPr>
                <w:rFonts w:ascii="仿宋_GB2312" w:eastAsia="仿宋_GB2312"/>
                <w:sz w:val="24"/>
              </w:rPr>
            </w:pPr>
          </w:p>
        </w:tc>
        <w:tc>
          <w:tcPr>
            <w:tcW w:w="1677" w:type="dxa"/>
            <w:vAlign w:val="center"/>
          </w:tcPr>
          <w:p>
            <w:pPr>
              <w:jc w:val="center"/>
              <w:rPr>
                <w:rFonts w:ascii="仿宋_GB2312" w:eastAsia="仿宋_GB2312"/>
                <w:sz w:val="24"/>
              </w:rPr>
            </w:pPr>
          </w:p>
        </w:tc>
        <w:tc>
          <w:tcPr>
            <w:tcW w:w="956" w:type="dxa"/>
            <w:vAlign w:val="center"/>
          </w:tcPr>
          <w:p>
            <w:pPr>
              <w:jc w:val="center"/>
              <w:rPr>
                <w:rFonts w:ascii="仿宋_GB2312" w:eastAsia="仿宋_GB2312"/>
                <w:sz w:val="24"/>
              </w:rPr>
            </w:pPr>
          </w:p>
        </w:tc>
        <w:tc>
          <w:tcPr>
            <w:tcW w:w="1882" w:type="dxa"/>
            <w:vAlign w:val="center"/>
          </w:tcPr>
          <w:p>
            <w:pPr>
              <w:jc w:val="center"/>
              <w:rPr>
                <w:rFonts w:ascii="仿宋_GB2312" w:eastAsia="仿宋_GB2312"/>
                <w:sz w:val="24"/>
              </w:rPr>
            </w:pPr>
          </w:p>
        </w:tc>
        <w:tc>
          <w:tcPr>
            <w:tcW w:w="1680"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3" w:type="dxa"/>
            <w:vAlign w:val="center"/>
          </w:tcPr>
          <w:p>
            <w:pPr>
              <w:jc w:val="center"/>
              <w:rPr>
                <w:rFonts w:ascii="仿宋_GB2312" w:eastAsia="仿宋_GB2312"/>
                <w:sz w:val="24"/>
              </w:rPr>
            </w:pPr>
          </w:p>
        </w:tc>
        <w:tc>
          <w:tcPr>
            <w:tcW w:w="1995" w:type="dxa"/>
            <w:vAlign w:val="center"/>
          </w:tcPr>
          <w:p>
            <w:pPr>
              <w:jc w:val="center"/>
              <w:rPr>
                <w:rFonts w:ascii="仿宋_GB2312" w:eastAsia="仿宋_GB2312"/>
                <w:sz w:val="24"/>
              </w:rPr>
            </w:pPr>
          </w:p>
        </w:tc>
        <w:tc>
          <w:tcPr>
            <w:tcW w:w="1677" w:type="dxa"/>
            <w:vAlign w:val="center"/>
          </w:tcPr>
          <w:p>
            <w:pPr>
              <w:jc w:val="center"/>
              <w:rPr>
                <w:rFonts w:ascii="仿宋_GB2312" w:eastAsia="仿宋_GB2312"/>
                <w:sz w:val="24"/>
              </w:rPr>
            </w:pPr>
          </w:p>
        </w:tc>
        <w:tc>
          <w:tcPr>
            <w:tcW w:w="956" w:type="dxa"/>
            <w:vAlign w:val="center"/>
          </w:tcPr>
          <w:p>
            <w:pPr>
              <w:jc w:val="center"/>
              <w:rPr>
                <w:rFonts w:ascii="仿宋_GB2312" w:eastAsia="仿宋_GB2312"/>
                <w:sz w:val="24"/>
              </w:rPr>
            </w:pPr>
          </w:p>
        </w:tc>
        <w:tc>
          <w:tcPr>
            <w:tcW w:w="1882" w:type="dxa"/>
            <w:vAlign w:val="center"/>
          </w:tcPr>
          <w:p>
            <w:pPr>
              <w:jc w:val="center"/>
              <w:rPr>
                <w:rFonts w:ascii="仿宋_GB2312" w:eastAsia="仿宋_GB2312"/>
                <w:sz w:val="24"/>
              </w:rPr>
            </w:pPr>
          </w:p>
        </w:tc>
        <w:tc>
          <w:tcPr>
            <w:tcW w:w="1680"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3" w:type="dxa"/>
            <w:vAlign w:val="center"/>
          </w:tcPr>
          <w:p>
            <w:pPr>
              <w:jc w:val="center"/>
              <w:rPr>
                <w:rFonts w:ascii="仿宋_GB2312" w:eastAsia="仿宋_GB2312"/>
                <w:sz w:val="24"/>
              </w:rPr>
            </w:pPr>
          </w:p>
        </w:tc>
        <w:tc>
          <w:tcPr>
            <w:tcW w:w="1995" w:type="dxa"/>
            <w:vAlign w:val="center"/>
          </w:tcPr>
          <w:p>
            <w:pPr>
              <w:jc w:val="center"/>
              <w:rPr>
                <w:rFonts w:ascii="仿宋_GB2312" w:eastAsia="仿宋_GB2312"/>
                <w:sz w:val="24"/>
              </w:rPr>
            </w:pPr>
          </w:p>
        </w:tc>
        <w:tc>
          <w:tcPr>
            <w:tcW w:w="1677" w:type="dxa"/>
            <w:vAlign w:val="center"/>
          </w:tcPr>
          <w:p>
            <w:pPr>
              <w:jc w:val="center"/>
              <w:rPr>
                <w:rFonts w:ascii="仿宋_GB2312" w:eastAsia="仿宋_GB2312"/>
                <w:sz w:val="24"/>
              </w:rPr>
            </w:pPr>
          </w:p>
        </w:tc>
        <w:tc>
          <w:tcPr>
            <w:tcW w:w="956" w:type="dxa"/>
            <w:vAlign w:val="center"/>
          </w:tcPr>
          <w:p>
            <w:pPr>
              <w:jc w:val="center"/>
              <w:rPr>
                <w:rFonts w:ascii="仿宋_GB2312" w:eastAsia="仿宋_GB2312"/>
                <w:sz w:val="24"/>
              </w:rPr>
            </w:pPr>
          </w:p>
        </w:tc>
        <w:tc>
          <w:tcPr>
            <w:tcW w:w="1882" w:type="dxa"/>
            <w:vAlign w:val="center"/>
          </w:tcPr>
          <w:p>
            <w:pPr>
              <w:jc w:val="center"/>
              <w:rPr>
                <w:rFonts w:ascii="仿宋_GB2312" w:eastAsia="仿宋_GB2312"/>
                <w:sz w:val="24"/>
              </w:rPr>
            </w:pPr>
          </w:p>
        </w:tc>
        <w:tc>
          <w:tcPr>
            <w:tcW w:w="1680"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3" w:type="dxa"/>
            <w:vAlign w:val="center"/>
          </w:tcPr>
          <w:p>
            <w:pPr>
              <w:jc w:val="center"/>
              <w:rPr>
                <w:rFonts w:ascii="仿宋_GB2312" w:eastAsia="仿宋_GB2312"/>
                <w:sz w:val="24"/>
              </w:rPr>
            </w:pPr>
          </w:p>
        </w:tc>
        <w:tc>
          <w:tcPr>
            <w:tcW w:w="1995" w:type="dxa"/>
            <w:vAlign w:val="center"/>
          </w:tcPr>
          <w:p>
            <w:pPr>
              <w:jc w:val="center"/>
              <w:rPr>
                <w:rFonts w:ascii="仿宋_GB2312" w:eastAsia="仿宋_GB2312"/>
                <w:sz w:val="24"/>
              </w:rPr>
            </w:pPr>
          </w:p>
        </w:tc>
        <w:tc>
          <w:tcPr>
            <w:tcW w:w="1677" w:type="dxa"/>
            <w:vAlign w:val="center"/>
          </w:tcPr>
          <w:p>
            <w:pPr>
              <w:jc w:val="center"/>
              <w:rPr>
                <w:rFonts w:ascii="仿宋_GB2312" w:eastAsia="仿宋_GB2312"/>
                <w:sz w:val="24"/>
              </w:rPr>
            </w:pPr>
          </w:p>
        </w:tc>
        <w:tc>
          <w:tcPr>
            <w:tcW w:w="956" w:type="dxa"/>
            <w:vAlign w:val="center"/>
          </w:tcPr>
          <w:p>
            <w:pPr>
              <w:jc w:val="center"/>
              <w:rPr>
                <w:rFonts w:ascii="仿宋_GB2312" w:eastAsia="仿宋_GB2312"/>
                <w:sz w:val="24"/>
              </w:rPr>
            </w:pPr>
          </w:p>
        </w:tc>
        <w:tc>
          <w:tcPr>
            <w:tcW w:w="1882" w:type="dxa"/>
            <w:vAlign w:val="center"/>
          </w:tcPr>
          <w:p>
            <w:pPr>
              <w:jc w:val="center"/>
              <w:rPr>
                <w:rFonts w:ascii="仿宋_GB2312" w:eastAsia="仿宋_GB2312"/>
                <w:sz w:val="24"/>
              </w:rPr>
            </w:pPr>
          </w:p>
        </w:tc>
        <w:tc>
          <w:tcPr>
            <w:tcW w:w="1680"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3" w:type="dxa"/>
            <w:vAlign w:val="center"/>
          </w:tcPr>
          <w:p>
            <w:pPr>
              <w:jc w:val="center"/>
              <w:rPr>
                <w:rFonts w:ascii="仿宋_GB2312" w:eastAsia="仿宋_GB2312"/>
                <w:sz w:val="24"/>
              </w:rPr>
            </w:pPr>
          </w:p>
        </w:tc>
        <w:tc>
          <w:tcPr>
            <w:tcW w:w="1995" w:type="dxa"/>
            <w:vAlign w:val="center"/>
          </w:tcPr>
          <w:p>
            <w:pPr>
              <w:jc w:val="center"/>
              <w:rPr>
                <w:rFonts w:ascii="仿宋_GB2312" w:eastAsia="仿宋_GB2312"/>
                <w:sz w:val="24"/>
              </w:rPr>
            </w:pPr>
          </w:p>
        </w:tc>
        <w:tc>
          <w:tcPr>
            <w:tcW w:w="1677" w:type="dxa"/>
            <w:vAlign w:val="center"/>
          </w:tcPr>
          <w:p>
            <w:pPr>
              <w:jc w:val="center"/>
              <w:rPr>
                <w:rFonts w:ascii="仿宋_GB2312" w:eastAsia="仿宋_GB2312"/>
                <w:sz w:val="24"/>
              </w:rPr>
            </w:pPr>
          </w:p>
        </w:tc>
        <w:tc>
          <w:tcPr>
            <w:tcW w:w="956" w:type="dxa"/>
            <w:vAlign w:val="center"/>
          </w:tcPr>
          <w:p>
            <w:pPr>
              <w:jc w:val="center"/>
              <w:rPr>
                <w:rFonts w:ascii="仿宋_GB2312" w:eastAsia="仿宋_GB2312"/>
                <w:sz w:val="24"/>
              </w:rPr>
            </w:pPr>
          </w:p>
        </w:tc>
        <w:tc>
          <w:tcPr>
            <w:tcW w:w="1882" w:type="dxa"/>
            <w:vAlign w:val="center"/>
          </w:tcPr>
          <w:p>
            <w:pPr>
              <w:jc w:val="center"/>
              <w:rPr>
                <w:rFonts w:ascii="仿宋_GB2312" w:eastAsia="仿宋_GB2312"/>
                <w:sz w:val="24"/>
              </w:rPr>
            </w:pPr>
          </w:p>
        </w:tc>
        <w:tc>
          <w:tcPr>
            <w:tcW w:w="1680"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3" w:type="dxa"/>
            <w:vAlign w:val="center"/>
          </w:tcPr>
          <w:p>
            <w:pPr>
              <w:jc w:val="center"/>
              <w:rPr>
                <w:rFonts w:ascii="仿宋_GB2312" w:eastAsia="仿宋_GB2312"/>
                <w:sz w:val="24"/>
              </w:rPr>
            </w:pPr>
          </w:p>
        </w:tc>
        <w:tc>
          <w:tcPr>
            <w:tcW w:w="1995" w:type="dxa"/>
            <w:vAlign w:val="center"/>
          </w:tcPr>
          <w:p>
            <w:pPr>
              <w:jc w:val="center"/>
              <w:rPr>
                <w:rFonts w:ascii="仿宋_GB2312" w:eastAsia="仿宋_GB2312"/>
                <w:sz w:val="24"/>
              </w:rPr>
            </w:pPr>
          </w:p>
        </w:tc>
        <w:tc>
          <w:tcPr>
            <w:tcW w:w="1677" w:type="dxa"/>
            <w:vAlign w:val="center"/>
          </w:tcPr>
          <w:p>
            <w:pPr>
              <w:jc w:val="center"/>
              <w:rPr>
                <w:rFonts w:ascii="仿宋_GB2312" w:eastAsia="仿宋_GB2312"/>
                <w:sz w:val="24"/>
              </w:rPr>
            </w:pPr>
          </w:p>
        </w:tc>
        <w:tc>
          <w:tcPr>
            <w:tcW w:w="956" w:type="dxa"/>
            <w:vAlign w:val="center"/>
          </w:tcPr>
          <w:p>
            <w:pPr>
              <w:jc w:val="center"/>
              <w:rPr>
                <w:rFonts w:ascii="仿宋_GB2312" w:eastAsia="仿宋_GB2312"/>
                <w:sz w:val="24"/>
              </w:rPr>
            </w:pPr>
          </w:p>
        </w:tc>
        <w:tc>
          <w:tcPr>
            <w:tcW w:w="1882" w:type="dxa"/>
            <w:vAlign w:val="center"/>
          </w:tcPr>
          <w:p>
            <w:pPr>
              <w:jc w:val="center"/>
              <w:rPr>
                <w:rFonts w:ascii="仿宋_GB2312" w:eastAsia="仿宋_GB2312"/>
                <w:sz w:val="24"/>
              </w:rPr>
            </w:pPr>
          </w:p>
        </w:tc>
        <w:tc>
          <w:tcPr>
            <w:tcW w:w="1680"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3" w:type="dxa"/>
            <w:vAlign w:val="center"/>
          </w:tcPr>
          <w:p>
            <w:pPr>
              <w:jc w:val="center"/>
              <w:rPr>
                <w:rFonts w:ascii="仿宋_GB2312" w:eastAsia="仿宋_GB2312"/>
                <w:sz w:val="24"/>
              </w:rPr>
            </w:pPr>
          </w:p>
        </w:tc>
        <w:tc>
          <w:tcPr>
            <w:tcW w:w="1995" w:type="dxa"/>
            <w:vAlign w:val="center"/>
          </w:tcPr>
          <w:p>
            <w:pPr>
              <w:jc w:val="center"/>
              <w:rPr>
                <w:rFonts w:ascii="仿宋_GB2312" w:eastAsia="仿宋_GB2312"/>
                <w:sz w:val="24"/>
              </w:rPr>
            </w:pPr>
          </w:p>
        </w:tc>
        <w:tc>
          <w:tcPr>
            <w:tcW w:w="1677" w:type="dxa"/>
            <w:vAlign w:val="center"/>
          </w:tcPr>
          <w:p>
            <w:pPr>
              <w:jc w:val="center"/>
              <w:rPr>
                <w:rFonts w:ascii="仿宋_GB2312" w:eastAsia="仿宋_GB2312"/>
                <w:sz w:val="24"/>
              </w:rPr>
            </w:pPr>
          </w:p>
        </w:tc>
        <w:tc>
          <w:tcPr>
            <w:tcW w:w="956" w:type="dxa"/>
            <w:vAlign w:val="center"/>
          </w:tcPr>
          <w:p>
            <w:pPr>
              <w:jc w:val="center"/>
              <w:rPr>
                <w:rFonts w:ascii="仿宋_GB2312" w:eastAsia="仿宋_GB2312"/>
                <w:sz w:val="24"/>
              </w:rPr>
            </w:pPr>
          </w:p>
        </w:tc>
        <w:tc>
          <w:tcPr>
            <w:tcW w:w="1882" w:type="dxa"/>
            <w:vAlign w:val="center"/>
          </w:tcPr>
          <w:p>
            <w:pPr>
              <w:jc w:val="center"/>
              <w:rPr>
                <w:rFonts w:ascii="仿宋_GB2312" w:eastAsia="仿宋_GB2312"/>
                <w:sz w:val="24"/>
              </w:rPr>
            </w:pPr>
          </w:p>
        </w:tc>
        <w:tc>
          <w:tcPr>
            <w:tcW w:w="1680"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3" w:type="dxa"/>
            <w:vAlign w:val="center"/>
          </w:tcPr>
          <w:p>
            <w:pPr>
              <w:jc w:val="center"/>
              <w:rPr>
                <w:rFonts w:ascii="仿宋_GB2312" w:eastAsia="仿宋_GB2312"/>
                <w:sz w:val="24"/>
              </w:rPr>
            </w:pPr>
          </w:p>
        </w:tc>
        <w:tc>
          <w:tcPr>
            <w:tcW w:w="1995" w:type="dxa"/>
            <w:vAlign w:val="center"/>
          </w:tcPr>
          <w:p>
            <w:pPr>
              <w:jc w:val="center"/>
              <w:rPr>
                <w:rFonts w:ascii="仿宋_GB2312" w:eastAsia="仿宋_GB2312"/>
                <w:sz w:val="24"/>
              </w:rPr>
            </w:pPr>
          </w:p>
        </w:tc>
        <w:tc>
          <w:tcPr>
            <w:tcW w:w="1677" w:type="dxa"/>
            <w:vAlign w:val="center"/>
          </w:tcPr>
          <w:p>
            <w:pPr>
              <w:jc w:val="center"/>
              <w:rPr>
                <w:rFonts w:ascii="仿宋_GB2312" w:eastAsia="仿宋_GB2312"/>
                <w:sz w:val="24"/>
              </w:rPr>
            </w:pPr>
          </w:p>
        </w:tc>
        <w:tc>
          <w:tcPr>
            <w:tcW w:w="956" w:type="dxa"/>
            <w:vAlign w:val="center"/>
          </w:tcPr>
          <w:p>
            <w:pPr>
              <w:jc w:val="center"/>
              <w:rPr>
                <w:rFonts w:ascii="仿宋_GB2312" w:eastAsia="仿宋_GB2312"/>
                <w:sz w:val="24"/>
              </w:rPr>
            </w:pPr>
          </w:p>
        </w:tc>
        <w:tc>
          <w:tcPr>
            <w:tcW w:w="1882" w:type="dxa"/>
            <w:vAlign w:val="center"/>
          </w:tcPr>
          <w:p>
            <w:pPr>
              <w:jc w:val="center"/>
              <w:rPr>
                <w:rFonts w:ascii="仿宋_GB2312" w:eastAsia="仿宋_GB2312"/>
                <w:sz w:val="24"/>
              </w:rPr>
            </w:pPr>
          </w:p>
        </w:tc>
        <w:tc>
          <w:tcPr>
            <w:tcW w:w="1680" w:type="dxa"/>
            <w:vAlign w:val="center"/>
          </w:tcPr>
          <w:p>
            <w:pPr>
              <w:jc w:val="center"/>
              <w:rPr>
                <w:rFonts w:ascii="仿宋_GB2312" w:eastAsia="仿宋_GB2312"/>
                <w:sz w:val="24"/>
              </w:rPr>
            </w:pPr>
          </w:p>
        </w:tc>
      </w:tr>
    </w:tbl>
    <w:p>
      <w:pPr>
        <w:rPr>
          <w:rFonts w:ascii="仿宋_GB2312" w:eastAsia="仿宋_GB2312"/>
          <w:sz w:val="28"/>
          <w:szCs w:val="28"/>
        </w:rPr>
      </w:pPr>
      <w:r>
        <w:rPr>
          <w:rFonts w:hint="eastAsia" w:ascii="仿宋_GB2312" w:eastAsia="仿宋_GB2312"/>
          <w:sz w:val="28"/>
          <w:szCs w:val="28"/>
        </w:rPr>
        <w:t>附件3</w:t>
      </w:r>
    </w:p>
    <w:p>
      <w:pPr>
        <w:spacing w:line="400" w:lineRule="exact"/>
        <w:jc w:val="center"/>
        <w:rPr>
          <w:rFonts w:ascii="黑体" w:hAnsi="黑体" w:eastAsia="黑体" w:cs="黑体"/>
          <w:sz w:val="36"/>
          <w:szCs w:val="36"/>
        </w:rPr>
      </w:pPr>
      <w:r>
        <w:rPr>
          <w:rFonts w:hint="eastAsia" w:ascii="黑体" w:hAnsi="黑体" w:eastAsia="黑体" w:cs="黑体"/>
          <w:sz w:val="36"/>
          <w:szCs w:val="36"/>
        </w:rPr>
        <w:t>违反考试纪律的行为案例选编</w:t>
      </w:r>
    </w:p>
    <w:p>
      <w:pPr>
        <w:spacing w:line="400" w:lineRule="exact"/>
        <w:ind w:firstLine="560" w:firstLineChars="200"/>
        <w:jc w:val="center"/>
        <w:rPr>
          <w:rFonts w:ascii="仿宋" w:hAnsi="仿宋" w:eastAsia="仿宋" w:cs="仿宋"/>
          <w:sz w:val="28"/>
          <w:szCs w:val="28"/>
        </w:rPr>
      </w:pPr>
    </w:p>
    <w:p>
      <w:pPr>
        <w:spacing w:line="400" w:lineRule="exact"/>
        <w:ind w:firstLine="560" w:firstLineChars="200"/>
        <w:jc w:val="center"/>
        <w:rPr>
          <w:rFonts w:ascii="仿宋" w:hAnsi="仿宋" w:eastAsia="仿宋" w:cs="仿宋"/>
          <w:sz w:val="28"/>
          <w:szCs w:val="28"/>
        </w:rPr>
      </w:pPr>
    </w:p>
    <w:p>
      <w:pPr>
        <w:spacing w:line="400" w:lineRule="exact"/>
        <w:ind w:firstLine="560" w:firstLineChars="200"/>
        <w:jc w:val="center"/>
        <w:rPr>
          <w:rFonts w:ascii="仿宋" w:hAnsi="仿宋" w:eastAsia="仿宋" w:cs="仿宋"/>
          <w:sz w:val="28"/>
          <w:szCs w:val="28"/>
        </w:rPr>
      </w:pPr>
    </w:p>
    <w:p>
      <w:pPr>
        <w:spacing w:line="400" w:lineRule="exact"/>
        <w:ind w:firstLine="560" w:firstLineChars="200"/>
        <w:jc w:val="center"/>
        <w:rPr>
          <w:rFonts w:ascii="仿宋" w:hAnsi="仿宋" w:eastAsia="仿宋" w:cs="仿宋"/>
          <w:sz w:val="28"/>
          <w:szCs w:val="28"/>
        </w:rPr>
      </w:pPr>
    </w:p>
    <w:p>
      <w:pPr>
        <w:spacing w:line="400" w:lineRule="exact"/>
        <w:ind w:firstLine="3360" w:firstLineChars="1200"/>
        <w:rPr>
          <w:rFonts w:ascii="仿宋" w:hAnsi="仿宋" w:eastAsia="仿宋" w:cs="仿宋"/>
          <w:sz w:val="28"/>
          <w:szCs w:val="28"/>
        </w:rPr>
      </w:pPr>
      <w:r>
        <w:rPr>
          <w:rFonts w:hint="eastAsia" w:ascii="仿宋" w:hAnsi="仿宋" w:eastAsia="仿宋" w:cs="仿宋"/>
          <w:sz w:val="28"/>
          <w:szCs w:val="28"/>
        </w:rPr>
        <w:t>目 录</w:t>
      </w:r>
    </w:p>
    <w:p>
      <w:pPr>
        <w:spacing w:line="4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 xml:space="preserve">1.考试时传递答案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 xml:space="preserve">2.携带考试禁带物品进入考场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 xml:space="preserve">3.在试卷上填写他人姓名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 xml:space="preserve">4.考试时借口上卫生间作弊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 xml:space="preserve">5.利用手机短信发送试题和答案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 xml:space="preserve">6.购买考试答案作弊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 xml:space="preserve">7.协助他人作弊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 xml:space="preserve">8.找他人代替考试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9.代替他人答卷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 xml:space="preserve">10.英语四级考试当“枪手”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11.考试时擅自离开考场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 xml:space="preserve">12.卷面雷同认定为作弊卷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sz w:val="36"/>
          <w:szCs w:val="36"/>
        </w:rPr>
      </w:pPr>
    </w:p>
    <w:p>
      <w:pPr>
        <w:spacing w:line="400" w:lineRule="exact"/>
        <w:jc w:val="center"/>
        <w:rPr>
          <w:rFonts w:ascii="黑体" w:hAnsi="黑体" w:eastAsia="黑体" w:cs="黑体"/>
          <w:sz w:val="36"/>
          <w:szCs w:val="36"/>
        </w:rPr>
      </w:pPr>
    </w:p>
    <w:p>
      <w:pPr>
        <w:spacing w:line="400" w:lineRule="exact"/>
        <w:jc w:val="center"/>
        <w:rPr>
          <w:rFonts w:ascii="黑体" w:hAnsi="黑体" w:eastAsia="黑体" w:cs="黑体"/>
          <w:sz w:val="36"/>
          <w:szCs w:val="36"/>
        </w:rPr>
      </w:pPr>
    </w:p>
    <w:p>
      <w:pPr>
        <w:spacing w:line="400" w:lineRule="exact"/>
        <w:jc w:val="center"/>
        <w:rPr>
          <w:rFonts w:ascii="黑体" w:hAnsi="黑体" w:eastAsia="黑体" w:cs="黑体"/>
          <w:sz w:val="36"/>
          <w:szCs w:val="36"/>
        </w:rPr>
      </w:pPr>
    </w:p>
    <w:p>
      <w:pPr>
        <w:spacing w:line="400" w:lineRule="exact"/>
        <w:jc w:val="center"/>
        <w:rPr>
          <w:rFonts w:ascii="黑体" w:hAnsi="黑体" w:eastAsia="黑体" w:cs="黑体"/>
          <w:sz w:val="36"/>
          <w:szCs w:val="36"/>
        </w:rPr>
      </w:pPr>
    </w:p>
    <w:p>
      <w:pPr>
        <w:spacing w:line="400" w:lineRule="exact"/>
        <w:jc w:val="center"/>
        <w:rPr>
          <w:rFonts w:ascii="黑体" w:hAnsi="黑体" w:eastAsia="黑体" w:cs="黑体"/>
          <w:sz w:val="36"/>
          <w:szCs w:val="36"/>
        </w:rPr>
      </w:pPr>
    </w:p>
    <w:p>
      <w:pPr>
        <w:spacing w:line="400" w:lineRule="exact"/>
        <w:jc w:val="center"/>
        <w:rPr>
          <w:rFonts w:ascii="黑体" w:hAnsi="黑体" w:eastAsia="黑体" w:cs="黑体"/>
          <w:sz w:val="36"/>
          <w:szCs w:val="36"/>
        </w:rPr>
        <w:sectPr>
          <w:pgSz w:w="11906" w:h="16838"/>
          <w:pgMar w:top="1440" w:right="1588" w:bottom="1440" w:left="1531" w:header="851" w:footer="992" w:gutter="0"/>
          <w:cols w:space="425" w:num="1"/>
          <w:docGrid w:type="lines" w:linePitch="312" w:charSpace="0"/>
        </w:sectPr>
      </w:pPr>
    </w:p>
    <w:p>
      <w:pPr>
        <w:spacing w:line="400" w:lineRule="exact"/>
        <w:jc w:val="center"/>
        <w:rPr>
          <w:rFonts w:ascii="黑体" w:hAnsi="黑体" w:eastAsia="黑体" w:cs="黑体"/>
          <w:sz w:val="36"/>
          <w:szCs w:val="36"/>
        </w:rPr>
      </w:pPr>
    </w:p>
    <w:p>
      <w:pPr>
        <w:spacing w:line="4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考试作弊和考试违纪行为严重影响到学生诚信及良好道德品质的形成，影响到学校正常的教育教学秩序和教育目的的实现，因此我校根据教育部《普通高等学校学生管理规定》（教育部41号令）国家教育考试违规处理办法（教育部33号令）制订了《青岛黄海学院学生违纪处分条例》《青岛黄海学院学生考试违规处理办法》，加强对违反考试纪律行为的教育和管理。</w:t>
      </w:r>
    </w:p>
    <w:p>
      <w:pPr>
        <w:spacing w:line="40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【提示】《青岛黄海学院学生考试违规处理办法》相关规定</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第六条</w:t>
      </w:r>
      <w:r>
        <w:rPr>
          <w:rFonts w:hint="eastAsia" w:ascii="仿宋_GB2312" w:hAnsi="仿宋_GB2312" w:eastAsia="仿宋_GB2312" w:cs="仿宋_GB2312"/>
          <w:sz w:val="28"/>
          <w:szCs w:val="28"/>
        </w:rPr>
        <w:t xml:space="preserve"> 学生考试中有下列情形之一，为违反考试纪律行为，给予警告处分。</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在无考试资格的情况下参加考试，扰乱考试秩序；未按规定出示考试证件，且拒绝回答监考教师询问；未在规定的座位参加考试且拒不听从监考教师安排；自行拆散装订成册的试卷；考试中使用自备草稿纸；考试开始信号发出前答题或者考试结束信号发出后继续答题；在考场禁止的范围内喧哗、吸烟、随意走动，或者实施其他影响考场秩序的行为；未经监考教师同意在考试过程中擅自离开考场；其他经认定应当给予警告处分的行为。</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第七条</w:t>
      </w:r>
      <w:r>
        <w:rPr>
          <w:rFonts w:hint="eastAsia" w:ascii="仿宋_GB2312" w:hAnsi="仿宋_GB2312" w:eastAsia="仿宋_GB2312" w:cs="仿宋_GB2312"/>
          <w:sz w:val="28"/>
          <w:szCs w:val="28"/>
        </w:rPr>
        <w:t xml:space="preserve"> 学生考试中有下列情形之一，为严重违反考试纪律行为，给予严重警告处分。</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考试发卷前，监考工作人员审查证件时，发现替考；在考试开始后未经允许强行进入考场；拒绝、妨碍考试工作人员履行管理职责；在考试过程中偷看、交头接耳、互打暗号或者手势；把答卷或有字迹的草稿纸移向邻座或竖起，为他人偷看提供方便，但未造成试卷修改事实；他人强拿自己的答卷或草稿纸却未加拒绝；将试卷、答卷（含答题卡、答题纸等，下同）、草稿纸等考试用纸带出考场；其他经认定应当给予严重警告处分的行为。</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第八条</w:t>
      </w:r>
      <w:r>
        <w:rPr>
          <w:rFonts w:hint="eastAsia" w:ascii="仿宋_GB2312" w:hAnsi="仿宋_GB2312" w:eastAsia="仿宋_GB2312" w:cs="仿宋_GB2312"/>
          <w:sz w:val="28"/>
          <w:szCs w:val="28"/>
        </w:rPr>
        <w:t xml:space="preserve"> 在考试过程中或者在考试结束后发现有下列行为之一的，应认定相关考生实施了考试作弊行为，视情节轻重给予其记过及以上处分。</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在答卷上填写与本人身份不符的姓名、学号等相关考试信息；考试过程中发现考生课桌下或课桌旁有与考试科目有关的书籍、材料等；携带与考试内容相关的材料或具有发送、接收信息功能的电子设备参加考试的（考试中考试工作人员另有说明的除外）；将与考核有关内容写在自己的身体、衣物、准考证或文具等上面；传、接与考试内容有关的物品或者交换试卷、答卷、草稿纸；考试进行中借故利用到考场外的机会偷看或者与他人交谈有关考试内容的；窃取他人试卷、答卷或者胁迫他人为自己抄袭提供方便的；威胁、侮辱、诽谤、诬陷或以其他方式侵害考试工作人员、其他学生合法权益行为的；擅自将试卷带出考场修改，或者交卷后再返回考场强行修改试卷；在规定时间内不交卷且谎称已交卷的；故意损毁试卷、答卷或者考试相关材料的；通过伪造证件、证明、档案及其他材料获得考试资格和考试成绩的；评卷过程中被认定为答案雷同的；监考人员协助学生实施作弊，事后查实的；经查实以各种不正当手段使得老师更改成绩或隐瞒违纪、作弊事实；其他经认定应当给予记过处分的行为。</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第九条</w:t>
      </w:r>
      <w:r>
        <w:rPr>
          <w:rFonts w:hint="eastAsia" w:ascii="仿宋_GB2312" w:hAnsi="仿宋_GB2312" w:eastAsia="仿宋_GB2312" w:cs="仿宋_GB2312"/>
          <w:sz w:val="28"/>
          <w:szCs w:val="28"/>
        </w:rPr>
        <w:t xml:space="preserve"> 有下列情形之一，应认定相关考生实施了考试作弊行为，并视其情节轻重给予留校察看及以上处分，直至开除学籍。</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代替他人或让他人代替自己参加考试的；组织作弊的；使用通讯设备或其它器材实施作弊的；向他人出售考试试题或答案谋取利益的；其他经认定为严重作弊或扰乱考试秩序，应当给予留校察看处分的行为。对代考作弊行为，无论代考者还是被代考者一律给予开除学籍处分。受到留校察看处分，本科学生取消学位授予资格（按我校授位条例执行），专科学生取消“专升本”资格（按学校专升本选拔规定执行）。</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textAlignment w:val="auto"/>
        <w:rPr>
          <w:rFonts w:ascii="仿宋_GB2312" w:hAnsi="仿宋_GB2312" w:eastAsia="仿宋_GB2312" w:cs="仿宋_GB2312"/>
          <w:kern w:val="0"/>
          <w:sz w:val="28"/>
          <w:szCs w:val="28"/>
        </w:rPr>
      </w:pPr>
      <w:r>
        <w:rPr>
          <w:rFonts w:hint="eastAsia" w:ascii="仿宋_GB2312" w:hAnsi="仿宋_GB2312" w:eastAsia="仿宋_GB2312" w:cs="仿宋_GB2312"/>
          <w:b/>
          <w:bCs/>
          <w:sz w:val="28"/>
          <w:szCs w:val="28"/>
        </w:rPr>
        <w:t>第十条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kern w:val="0"/>
          <w:sz w:val="28"/>
          <w:szCs w:val="28"/>
        </w:rPr>
        <w:t xml:space="preserve">凡因考试违纪或作弊的学生，该门课程成绩以零分记，取消其参加正常补考的资格，须重修该门课程。 </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textAlignment w:val="auto"/>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第十一条</w:t>
      </w:r>
      <w:r>
        <w:rPr>
          <w:rFonts w:hint="eastAsia" w:ascii="仿宋_GB2312" w:hAnsi="仿宋_GB2312" w:eastAsia="仿宋_GB2312" w:cs="仿宋_GB2312"/>
          <w:kern w:val="0"/>
          <w:sz w:val="28"/>
          <w:szCs w:val="28"/>
        </w:rPr>
        <w:t xml:space="preserve"> 屡次违反学校考试管理规定受到纪律处分，经教育不改的，或受留校察看处分，在处分期再次作弊的学生，给予开除学籍处分。</w:t>
      </w:r>
    </w:p>
    <w:p>
      <w:pPr>
        <w:keepNext w:val="0"/>
        <w:keepLines w:val="0"/>
        <w:pageBreakBefore w:val="0"/>
        <w:widowControl w:val="0"/>
        <w:kinsoku/>
        <w:wordWrap/>
        <w:overflowPunct/>
        <w:topLinePunct w:val="0"/>
        <w:autoSpaceDE/>
        <w:autoSpaceDN/>
        <w:bidi w:val="0"/>
        <w:spacing w:line="400" w:lineRule="exact"/>
        <w:ind w:firstLine="560" w:firstLineChars="200"/>
        <w:jc w:val="left"/>
        <w:textAlignment w:val="auto"/>
        <w:rPr>
          <w:rFonts w:hint="eastAsia" w:ascii="仿宋" w:hAnsi="仿宋" w:eastAsia="仿宋" w:cs="仿宋"/>
          <w:sz w:val="28"/>
          <w:szCs w:val="28"/>
        </w:rPr>
        <w:sectPr>
          <w:pgSz w:w="11906" w:h="16838"/>
          <w:pgMar w:top="1440" w:right="1588" w:bottom="1440" w:left="1531" w:header="851" w:footer="992" w:gutter="0"/>
          <w:cols w:space="425" w:num="1"/>
          <w:docGrid w:type="lines" w:linePitch="312" w:charSpace="0"/>
        </w:sectPr>
      </w:pPr>
      <w:r>
        <w:rPr>
          <w:rFonts w:hint="eastAsia" w:ascii="黑体" w:hAnsi="黑体" w:eastAsia="黑体" w:cs="黑体"/>
          <w:sz w:val="28"/>
          <w:szCs w:val="28"/>
        </w:rPr>
        <w:t>《学士学位授予细则》</w:t>
      </w:r>
      <w:r>
        <w:rPr>
          <w:rFonts w:hint="eastAsia" w:ascii="仿宋" w:hAnsi="仿宋" w:eastAsia="仿宋" w:cs="仿宋"/>
          <w:sz w:val="28"/>
          <w:szCs w:val="28"/>
        </w:rPr>
        <w:t>第9条规定：受到留校察看处分的不予授予学士学位。</w:t>
      </w:r>
    </w:p>
    <w:p>
      <w:pPr>
        <w:spacing w:line="400" w:lineRule="exact"/>
        <w:ind w:firstLine="420" w:firstLineChars="200"/>
        <w:jc w:val="left"/>
        <w:rPr>
          <w:rFonts w:hint="eastAsia" w:ascii="仿宋" w:hAnsi="仿宋" w:eastAsia="仿宋" w:cs="仿宋"/>
          <w:sz w:val="21"/>
          <w:szCs w:val="21"/>
        </w:rPr>
      </w:pPr>
    </w:p>
    <w:p>
      <w:pPr>
        <w:spacing w:line="400" w:lineRule="exact"/>
        <w:ind w:firstLine="720" w:firstLineChars="200"/>
        <w:jc w:val="center"/>
        <w:rPr>
          <w:rFonts w:ascii="黑体" w:hAnsi="黑体" w:eastAsia="黑体" w:cs="黑体"/>
          <w:sz w:val="36"/>
          <w:szCs w:val="36"/>
        </w:rPr>
      </w:pPr>
      <w:r>
        <w:rPr>
          <w:rFonts w:hint="eastAsia" w:ascii="黑体" w:hAnsi="黑体" w:eastAsia="黑体" w:cs="黑体"/>
          <w:sz w:val="36"/>
          <w:szCs w:val="36"/>
        </w:rPr>
        <w:t>1.考试时传递答案</w:t>
      </w:r>
    </w:p>
    <w:p>
      <w:pPr>
        <w:spacing w:line="400" w:lineRule="exact"/>
        <w:ind w:firstLine="560" w:firstLineChars="200"/>
        <w:jc w:val="left"/>
        <w:rPr>
          <w:rFonts w:ascii="黑体" w:hAnsi="黑体" w:eastAsia="黑体" w:cs="黑体"/>
          <w:sz w:val="28"/>
          <w:szCs w:val="28"/>
        </w:rPr>
      </w:pPr>
    </w:p>
    <w:p>
      <w:pPr>
        <w:spacing w:line="56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【违纪事实及处分】</w:t>
      </w:r>
    </w:p>
    <w:p>
      <w:pPr>
        <w:spacing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郑某，男，我校某学院 2018 级本科生。</w:t>
      </w:r>
    </w:p>
    <w:p>
      <w:pPr>
        <w:spacing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俞某，男，我校某学院 2018 级本科生。</w:t>
      </w:r>
    </w:p>
    <w:p>
      <w:pPr>
        <w:spacing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在 2019 年 1 月 14 日上午的期末考试中，郑某向学生俞某传递与考试内容相关的纸条，在俞某接收该纸条时，被监考老师发现。</w:t>
      </w:r>
    </w:p>
    <w:p>
      <w:pPr>
        <w:spacing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按照《办法》第八条，这两名学生的行为构成了考试作弊，给予两人记过处分。</w:t>
      </w:r>
    </w:p>
    <w:p>
      <w:pPr>
        <w:spacing w:line="56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【评析】</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 互相传递答案是最常见的作弊方式之一，违反了考场纪律，并且扰乱了考场和考试工作场所的秩序。</w:t>
      </w:r>
    </w:p>
    <w:p>
      <w:pPr>
        <w:spacing w:line="56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【提示】</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《办法》第八条第五</w:t>
      </w:r>
      <w:r>
        <w:rPr>
          <w:rFonts w:hint="eastAsia" w:ascii="仿宋" w:hAnsi="仿宋" w:eastAsia="仿宋" w:cs="仿宋"/>
          <w:sz w:val="28"/>
          <w:szCs w:val="28"/>
          <w:lang w:val="en-US" w:eastAsia="zh-CN"/>
        </w:rPr>
        <w:t>款</w:t>
      </w:r>
      <w:r>
        <w:rPr>
          <w:rFonts w:hint="eastAsia" w:ascii="仿宋" w:hAnsi="仿宋" w:eastAsia="仿宋" w:cs="仿宋"/>
          <w:sz w:val="28"/>
          <w:szCs w:val="28"/>
        </w:rPr>
        <w:t>规定，在考试中“传、接与考试内容有关的物品或者交换试卷、答卷、草稿纸”给予记过处分。</w:t>
      </w:r>
    </w:p>
    <w:p>
      <w:pPr>
        <w:spacing w:line="400" w:lineRule="exact"/>
        <w:ind w:firstLine="720" w:firstLineChars="200"/>
        <w:jc w:val="center"/>
        <w:rPr>
          <w:rFonts w:hint="eastAsia" w:ascii="黑体" w:hAnsi="黑体" w:eastAsia="黑体" w:cs="黑体"/>
          <w:sz w:val="36"/>
          <w:szCs w:val="36"/>
        </w:rPr>
      </w:pPr>
    </w:p>
    <w:p>
      <w:pPr>
        <w:spacing w:line="400" w:lineRule="exact"/>
        <w:ind w:firstLine="720" w:firstLineChars="200"/>
        <w:jc w:val="center"/>
        <w:rPr>
          <w:rFonts w:ascii="黑体" w:hAnsi="黑体" w:eastAsia="黑体" w:cs="黑体"/>
          <w:sz w:val="36"/>
          <w:szCs w:val="36"/>
        </w:rPr>
      </w:pPr>
      <w:r>
        <w:rPr>
          <w:rFonts w:hint="eastAsia" w:ascii="黑体" w:hAnsi="黑体" w:eastAsia="黑体" w:cs="黑体"/>
          <w:sz w:val="36"/>
          <w:szCs w:val="36"/>
        </w:rPr>
        <w:t>2.携带考试禁带物品进入考场</w:t>
      </w:r>
    </w:p>
    <w:p>
      <w:pPr>
        <w:spacing w:line="56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【违纪事实及处分】</w:t>
      </w:r>
    </w:p>
    <w:p>
      <w:pPr>
        <w:spacing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 xml:space="preserve"> 黄某，男，我校某学院 2018 级本科生。</w:t>
      </w:r>
    </w:p>
    <w:p>
      <w:pPr>
        <w:spacing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2019 年 1 月 16 日上午，在某课程考试中，携带手机进入考场，被监考老师发现。</w:t>
      </w:r>
    </w:p>
    <w:p>
      <w:pPr>
        <w:adjustRightInd w:val="0"/>
        <w:snapToGrid w:val="0"/>
        <w:spacing w:line="560" w:lineRule="exact"/>
        <w:ind w:firstLine="560" w:firstLineChars="200"/>
        <w:rPr>
          <w:rFonts w:hint="eastAsia" w:ascii="仿宋_GB2312" w:hAnsi="仿宋_GB2312" w:cs="仿宋_GB2312" w:eastAsiaTheme="minorEastAsia"/>
          <w:sz w:val="32"/>
          <w:szCs w:val="32"/>
          <w:lang w:eastAsia="zh-CN"/>
        </w:rPr>
      </w:pPr>
      <w:r>
        <w:rPr>
          <w:rFonts w:hint="eastAsia" w:asciiTheme="minorEastAsia" w:hAnsiTheme="minorEastAsia" w:cstheme="minorEastAsia"/>
          <w:sz w:val="28"/>
          <w:szCs w:val="28"/>
        </w:rPr>
        <w:t>按照《办法》第五条，黄某的行为构成了考试违纪，鉴于其主观上并无作弊的意图，且情节较轻，学校根据《办法》第五条当场给予口头警告并予以纠正，情节严重者给予通报批评</w:t>
      </w:r>
      <w:r>
        <w:rPr>
          <w:rFonts w:hint="eastAsia" w:asciiTheme="minorEastAsia" w:hAnsiTheme="minorEastAsia" w:cstheme="minorEastAsia"/>
          <w:sz w:val="28"/>
          <w:szCs w:val="28"/>
          <w:lang w:eastAsia="zh-CN"/>
        </w:rPr>
        <w:t>。</w:t>
      </w:r>
    </w:p>
    <w:p>
      <w:pPr>
        <w:spacing w:line="56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【评析】</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现代电子产品的发展，为学生储存学习资料提供了更多的载体。虽然黄某考试时主观并无作弊的意图，但根据《办法》第五条规定，该行为构成了考试违纪。特别要注意的是，考试时不能携带存储与考试内容相关资料的电子设备（包括手机、MP4 等），一旦携带，即使未有作弊意图，但是同样违反了考场纪律，构成了考试违纪。</w:t>
      </w:r>
    </w:p>
    <w:p>
      <w:pPr>
        <w:spacing w:line="56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【提示】</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《办法》第五条第二</w:t>
      </w:r>
      <w:r>
        <w:rPr>
          <w:rFonts w:hint="eastAsia" w:ascii="仿宋" w:hAnsi="仿宋" w:eastAsia="仿宋" w:cs="仿宋"/>
          <w:sz w:val="28"/>
          <w:szCs w:val="28"/>
          <w:lang w:val="en-US" w:eastAsia="zh-CN"/>
        </w:rPr>
        <w:t>款</w:t>
      </w:r>
      <w:r>
        <w:rPr>
          <w:rFonts w:hint="eastAsia" w:ascii="仿宋" w:hAnsi="仿宋" w:eastAsia="仿宋" w:cs="仿宋"/>
          <w:sz w:val="28"/>
          <w:szCs w:val="28"/>
        </w:rPr>
        <w:t>：“直至发试卷时仍将书包、复习资料、计算器及电子存储设备等带入座位”。</w:t>
      </w:r>
    </w:p>
    <w:p>
      <w:pPr>
        <w:spacing w:line="400" w:lineRule="exact"/>
        <w:ind w:firstLine="720" w:firstLineChars="200"/>
        <w:jc w:val="center"/>
        <w:rPr>
          <w:rFonts w:ascii="黑体" w:hAnsi="黑体" w:eastAsia="黑体" w:cs="黑体"/>
          <w:sz w:val="36"/>
          <w:szCs w:val="36"/>
        </w:rPr>
      </w:pPr>
    </w:p>
    <w:p>
      <w:pPr>
        <w:spacing w:line="400" w:lineRule="exact"/>
        <w:ind w:firstLine="720" w:firstLineChars="200"/>
        <w:jc w:val="center"/>
        <w:rPr>
          <w:rFonts w:ascii="黑体" w:hAnsi="黑体" w:eastAsia="黑体" w:cs="黑体"/>
          <w:sz w:val="36"/>
          <w:szCs w:val="36"/>
        </w:rPr>
      </w:pPr>
      <w:r>
        <w:rPr>
          <w:rFonts w:hint="eastAsia" w:ascii="黑体" w:hAnsi="黑体" w:eastAsia="黑体" w:cs="黑体"/>
          <w:sz w:val="36"/>
          <w:szCs w:val="36"/>
        </w:rPr>
        <w:t>3.在试卷上填写他人姓名</w:t>
      </w:r>
    </w:p>
    <w:p>
      <w:pPr>
        <w:spacing w:line="56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【违纪事实及处分】</w:t>
      </w:r>
    </w:p>
    <w:p>
      <w:pPr>
        <w:spacing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李某，男，我校某学院 2017 级专科生。</w:t>
      </w:r>
    </w:p>
    <w:p>
      <w:pPr>
        <w:spacing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林某，男，我校某学院 2017 级专科生。</w:t>
      </w:r>
    </w:p>
    <w:p>
      <w:pPr>
        <w:spacing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2019年 7 月 12 日下午，李某由于重修，参加某课程期末考试，但他担心考试不能通过，于是邀请同班学生林某与其一同参加考试，以便在考试中遇到疑问时询问，在考试过程中，林某在自己的考卷上填写了李某的姓名，被监考老师发现。</w:t>
      </w:r>
    </w:p>
    <w:p>
      <w:pPr>
        <w:spacing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按照《办法》第九条，李某和林某的行为属于考试作弊。鉴于事后两人的认错态度较好，学校根据《办法》第九条给予两人留校察看处分。</w:t>
      </w:r>
    </w:p>
    <w:p>
      <w:pPr>
        <w:spacing w:line="56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【评析】</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这起作弊事件由于是两个人预先合谋的行为，比起单人作弊而言情节较为严重，相应的处分也较重。</w:t>
      </w:r>
    </w:p>
    <w:p>
      <w:pPr>
        <w:spacing w:line="56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【提示】</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《办法》第九条第一</w:t>
      </w:r>
      <w:r>
        <w:rPr>
          <w:rFonts w:hint="eastAsia" w:ascii="仿宋" w:hAnsi="仿宋" w:eastAsia="仿宋" w:cs="仿宋"/>
          <w:sz w:val="28"/>
          <w:szCs w:val="28"/>
          <w:lang w:val="en-US" w:eastAsia="zh-CN"/>
        </w:rPr>
        <w:t>款</w:t>
      </w:r>
      <w:r>
        <w:rPr>
          <w:rFonts w:hint="eastAsia" w:ascii="仿宋" w:hAnsi="仿宋" w:eastAsia="仿宋" w:cs="仿宋"/>
          <w:sz w:val="28"/>
          <w:szCs w:val="28"/>
        </w:rPr>
        <w:t>规定，考试时“代替他人或让他人代替自己参加考试的”给予留校察看处分。</w:t>
      </w:r>
    </w:p>
    <w:p>
      <w:pPr>
        <w:spacing w:line="400" w:lineRule="exact"/>
        <w:ind w:firstLine="720" w:firstLineChars="200"/>
        <w:jc w:val="center"/>
        <w:rPr>
          <w:rFonts w:ascii="黑体" w:hAnsi="黑体" w:eastAsia="黑体" w:cs="黑体"/>
          <w:sz w:val="36"/>
          <w:szCs w:val="36"/>
        </w:rPr>
      </w:pPr>
    </w:p>
    <w:p>
      <w:pPr>
        <w:spacing w:line="400" w:lineRule="exact"/>
        <w:ind w:firstLine="720" w:firstLineChars="200"/>
        <w:jc w:val="center"/>
        <w:rPr>
          <w:rFonts w:ascii="黑体" w:hAnsi="黑体" w:eastAsia="黑体" w:cs="黑体"/>
          <w:sz w:val="36"/>
          <w:szCs w:val="36"/>
        </w:rPr>
      </w:pPr>
      <w:r>
        <w:rPr>
          <w:rFonts w:hint="eastAsia" w:ascii="黑体" w:hAnsi="黑体" w:eastAsia="黑体" w:cs="黑体"/>
          <w:sz w:val="36"/>
          <w:szCs w:val="36"/>
        </w:rPr>
        <w:t>4.考试时借口上卫生间作弊</w:t>
      </w:r>
    </w:p>
    <w:p>
      <w:pPr>
        <w:spacing w:line="560" w:lineRule="exact"/>
        <w:ind w:firstLine="560" w:firstLineChars="200"/>
        <w:jc w:val="left"/>
        <w:rPr>
          <w:rFonts w:ascii="黑体" w:hAnsi="黑体" w:eastAsia="黑体" w:cs="黑体"/>
          <w:sz w:val="28"/>
          <w:szCs w:val="28"/>
        </w:rPr>
      </w:pPr>
    </w:p>
    <w:p>
      <w:pPr>
        <w:spacing w:line="56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【违纪事实及处分】</w:t>
      </w:r>
    </w:p>
    <w:p>
      <w:pPr>
        <w:spacing w:line="560" w:lineRule="exact"/>
        <w:ind w:firstLine="560" w:firstLineChars="200"/>
        <w:jc w:val="left"/>
        <w:rPr>
          <w:rFonts w:asciiTheme="minorEastAsia" w:hAnsiTheme="minorEastAsia" w:cstheme="minorEastAsia"/>
          <w:sz w:val="28"/>
          <w:szCs w:val="28"/>
        </w:rPr>
      </w:pPr>
      <w:r>
        <w:rPr>
          <w:rFonts w:hint="eastAsia" w:ascii="仿宋" w:hAnsi="仿宋" w:eastAsia="仿宋" w:cs="仿宋"/>
          <w:sz w:val="28"/>
          <w:szCs w:val="28"/>
        </w:rPr>
        <w:t xml:space="preserve"> </w:t>
      </w:r>
      <w:r>
        <w:rPr>
          <w:rFonts w:hint="eastAsia" w:asciiTheme="minorEastAsia" w:hAnsiTheme="minorEastAsia" w:cstheme="minorEastAsia"/>
          <w:sz w:val="28"/>
          <w:szCs w:val="28"/>
        </w:rPr>
        <w:t>卢某，男，我校某学院 2017 级本科生。</w:t>
      </w:r>
    </w:p>
    <w:p>
      <w:pPr>
        <w:spacing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2019 年 7 月 19 日上午，卢某在参加期末考试过程中，向老师提出要上洗手间。经老师批准后，卢某出了考场。卢某利用上洗手间的机会偷看与考试内容相关的资料，被监考老师发现，当即予以没收。</w:t>
      </w:r>
    </w:p>
    <w:p>
      <w:pPr>
        <w:spacing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按照《办法》第八条，卢某的行为构成了考试作弊，学校根据《办法》第八条给予卢某记过处分。</w:t>
      </w:r>
    </w:p>
    <w:p>
      <w:pPr>
        <w:spacing w:line="56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【评析】</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 利用上卫生间的机会作弊属于有预谋的行为，而且利用了监考老师的信任，扰乱了考场的秩序。</w:t>
      </w:r>
    </w:p>
    <w:p>
      <w:pPr>
        <w:spacing w:line="56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【提示】</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根据《办法》第八条第六</w:t>
      </w:r>
      <w:r>
        <w:rPr>
          <w:rFonts w:hint="eastAsia" w:ascii="仿宋" w:hAnsi="仿宋" w:eastAsia="仿宋" w:cs="仿宋"/>
          <w:sz w:val="28"/>
          <w:szCs w:val="28"/>
          <w:lang w:val="en-US" w:eastAsia="zh-CN"/>
        </w:rPr>
        <w:t>款</w:t>
      </w:r>
      <w:r>
        <w:rPr>
          <w:rFonts w:hint="eastAsia" w:ascii="仿宋" w:hAnsi="仿宋" w:eastAsia="仿宋" w:cs="仿宋"/>
          <w:sz w:val="28"/>
          <w:szCs w:val="28"/>
        </w:rPr>
        <w:t>规定，“考试进行中借故利用到考场外的机会偷看或者与他人交谈有关考试内容的”给予记过处分。</w:t>
      </w:r>
    </w:p>
    <w:p>
      <w:pPr>
        <w:spacing w:line="400" w:lineRule="exact"/>
        <w:ind w:firstLine="720" w:firstLineChars="200"/>
        <w:jc w:val="center"/>
        <w:rPr>
          <w:rFonts w:ascii="黑体" w:hAnsi="黑体" w:eastAsia="黑体" w:cs="黑体"/>
          <w:sz w:val="36"/>
          <w:szCs w:val="36"/>
        </w:rPr>
      </w:pPr>
    </w:p>
    <w:p>
      <w:pPr>
        <w:spacing w:line="400" w:lineRule="exact"/>
        <w:ind w:firstLine="720" w:firstLineChars="200"/>
        <w:jc w:val="center"/>
        <w:rPr>
          <w:rFonts w:ascii="黑体" w:hAnsi="黑体" w:eastAsia="黑体" w:cs="黑体"/>
          <w:sz w:val="36"/>
          <w:szCs w:val="36"/>
        </w:rPr>
      </w:pPr>
      <w:r>
        <w:rPr>
          <w:rFonts w:hint="eastAsia" w:ascii="黑体" w:hAnsi="黑体" w:eastAsia="黑体" w:cs="黑体"/>
          <w:sz w:val="36"/>
          <w:szCs w:val="36"/>
        </w:rPr>
        <w:t>5.利用手机短信发送试题和答案</w:t>
      </w:r>
    </w:p>
    <w:p>
      <w:pPr>
        <w:spacing w:line="560" w:lineRule="exact"/>
        <w:ind w:firstLine="560" w:firstLineChars="200"/>
        <w:jc w:val="left"/>
        <w:rPr>
          <w:rFonts w:ascii="黑体" w:hAnsi="黑体" w:eastAsia="黑体" w:cs="黑体"/>
          <w:sz w:val="28"/>
          <w:szCs w:val="28"/>
        </w:rPr>
      </w:pPr>
    </w:p>
    <w:p>
      <w:pPr>
        <w:spacing w:line="56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【违纪事实及处分】</w:t>
      </w:r>
    </w:p>
    <w:p>
      <w:pPr>
        <w:spacing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冯某，女，我校某学院 2017级本科生。</w:t>
      </w:r>
    </w:p>
    <w:p>
      <w:pPr>
        <w:spacing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徐某，女，我校某学院 2017级本科生。</w:t>
      </w:r>
    </w:p>
    <w:p>
      <w:pPr>
        <w:spacing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2019年 6 月 5 日上午，冯某参加期末考试时，将考试题目通过手机短信发给考场外的徐某，由徐某查阅书籍后，将答案编辑成手机短信再发给冯某，被巡考老师发现。</w:t>
      </w:r>
    </w:p>
    <w:p>
      <w:pPr>
        <w:spacing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按照《办法》第九条，冯某和徐某的行为属于考试作弊。鉴于这两名学生事后的认错较为主动、诚恳，学校根据《办法》第九条，给予两人留校察看处分。</w:t>
      </w:r>
    </w:p>
    <w:p>
      <w:pPr>
        <w:spacing w:line="56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【评析】</w:t>
      </w:r>
    </w:p>
    <w:p>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现代通讯设备的发展，为学生作弊提供了新的技术手段。近年来，利用通讯设备作弊之风愈演愈烈。这种作弊形式覆盖面广，诱发不正当交易行为，严重影响考风，败坏学生的诚信意识。因此，为遏制这种作弊行为继续蔓延，教育部《普通高等学校学生管理规定》第五十二条将使用通讯设备作弊列为开除学籍的情形之一。</w:t>
      </w:r>
    </w:p>
    <w:p>
      <w:pPr>
        <w:spacing w:line="56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【提示】</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《办法》第九条第三项：“使用通讯设备或其它器材实施作弊的”给予留校察看处分，</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根据《学士学位授予细则》第</w:t>
      </w:r>
      <w:r>
        <w:rPr>
          <w:rFonts w:hint="eastAsia" w:ascii="仿宋" w:hAnsi="仿宋" w:eastAsia="仿宋" w:cs="仿宋"/>
          <w:sz w:val="28"/>
          <w:szCs w:val="28"/>
          <w:lang w:val="en-US" w:eastAsia="zh-CN"/>
        </w:rPr>
        <w:t>九</w:t>
      </w:r>
      <w:r>
        <w:rPr>
          <w:rFonts w:hint="eastAsia" w:ascii="仿宋" w:hAnsi="仿宋" w:eastAsia="仿宋" w:cs="仿宋"/>
          <w:sz w:val="28"/>
          <w:szCs w:val="28"/>
        </w:rPr>
        <w:t>条规定，取消两名学生学士学位授予资格。</w:t>
      </w:r>
    </w:p>
    <w:p>
      <w:pPr>
        <w:spacing w:line="560" w:lineRule="exact"/>
        <w:ind w:firstLine="720" w:firstLineChars="200"/>
        <w:jc w:val="center"/>
        <w:rPr>
          <w:rFonts w:ascii="黑体" w:hAnsi="黑体" w:eastAsia="黑体" w:cs="黑体"/>
          <w:sz w:val="36"/>
          <w:szCs w:val="36"/>
        </w:rPr>
      </w:pPr>
      <w:r>
        <w:rPr>
          <w:rFonts w:hint="eastAsia" w:ascii="黑体" w:hAnsi="黑体" w:eastAsia="黑体" w:cs="黑体"/>
          <w:sz w:val="36"/>
          <w:szCs w:val="36"/>
        </w:rPr>
        <w:t>6.购买考试答案作弊</w:t>
      </w:r>
    </w:p>
    <w:p>
      <w:pPr>
        <w:spacing w:line="56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【违纪事实及处分】</w:t>
      </w:r>
    </w:p>
    <w:p>
      <w:pPr>
        <w:spacing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柴某，女，我校某学院 2018 级本科生。</w:t>
      </w:r>
    </w:p>
    <w:p>
      <w:pPr>
        <w:spacing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2019年 6月 15日上午，柴某参加国家英语四级考试时，随身携带手机和耳塞参加考试，并使用上述通讯工具接收信息，被监考老师发现。经调查，柴某于考试前通过网络联系他人购买四级考试答案和耳塞，由对方在考试时用手机向自己传递答案。</w:t>
      </w:r>
    </w:p>
    <w:p>
      <w:pPr>
        <w:spacing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按照《办法》第九条，柴某的行为属于考试作弊且情节较为严重，鉴于能主动承认违纪事实，学校根据《办法》第九条，给予留校察看处分。</w:t>
      </w:r>
    </w:p>
    <w:p>
      <w:pPr>
        <w:spacing w:line="56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【评析】</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随着科技的进步，信息的传递越来越快捷和简便，一些不法分子开始利用现代通讯工具从事违法活动，其中出售国家考试信息就是很典型的一种。购买、传播考试题目和答案等信息，不仅仅是违纪行为，严重的还将将触犯法律。 </w:t>
      </w:r>
    </w:p>
    <w:p>
      <w:pPr>
        <w:spacing w:line="56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【提示】</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《办法》第九条第三项：“使用通讯设备或其它器材实施作弊的”给予留校察看处分。</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根据《学士学位授予细则》第</w:t>
      </w:r>
      <w:r>
        <w:rPr>
          <w:rFonts w:hint="eastAsia" w:ascii="仿宋" w:hAnsi="仿宋" w:eastAsia="仿宋" w:cs="仿宋"/>
          <w:sz w:val="28"/>
          <w:szCs w:val="28"/>
          <w:lang w:val="en-US" w:eastAsia="zh-CN"/>
        </w:rPr>
        <w:t>九</w:t>
      </w:r>
      <w:r>
        <w:rPr>
          <w:rFonts w:hint="eastAsia" w:ascii="仿宋" w:hAnsi="仿宋" w:eastAsia="仿宋" w:cs="仿宋"/>
          <w:sz w:val="28"/>
          <w:szCs w:val="28"/>
        </w:rPr>
        <w:t>条规定，取消</w:t>
      </w:r>
      <w:r>
        <w:rPr>
          <w:rFonts w:hint="eastAsia" w:ascii="仿宋" w:hAnsi="仿宋" w:eastAsia="仿宋" w:cs="仿宋"/>
          <w:sz w:val="28"/>
          <w:szCs w:val="28"/>
          <w:lang w:val="en-US" w:eastAsia="zh-CN"/>
        </w:rPr>
        <w:t>该名</w:t>
      </w:r>
      <w:r>
        <w:rPr>
          <w:rFonts w:hint="eastAsia" w:ascii="仿宋" w:hAnsi="仿宋" w:eastAsia="仿宋" w:cs="仿宋"/>
          <w:sz w:val="28"/>
          <w:szCs w:val="28"/>
        </w:rPr>
        <w:t>学生学士学位授予资格。</w:t>
      </w:r>
    </w:p>
    <w:p>
      <w:pPr>
        <w:spacing w:line="560" w:lineRule="exact"/>
        <w:ind w:firstLine="720" w:firstLineChars="200"/>
        <w:jc w:val="center"/>
        <w:rPr>
          <w:rFonts w:hint="eastAsia" w:ascii="黑体" w:hAnsi="黑体" w:eastAsia="黑体" w:cs="黑体"/>
          <w:sz w:val="36"/>
          <w:szCs w:val="36"/>
        </w:rPr>
      </w:pPr>
    </w:p>
    <w:p>
      <w:pPr>
        <w:spacing w:line="560" w:lineRule="exact"/>
        <w:ind w:firstLine="720" w:firstLineChars="200"/>
        <w:jc w:val="center"/>
        <w:rPr>
          <w:rFonts w:ascii="黑体" w:hAnsi="黑体" w:eastAsia="黑体" w:cs="黑体"/>
          <w:sz w:val="36"/>
          <w:szCs w:val="36"/>
        </w:rPr>
      </w:pPr>
      <w:r>
        <w:rPr>
          <w:rFonts w:hint="eastAsia" w:ascii="黑体" w:hAnsi="黑体" w:eastAsia="黑体" w:cs="黑体"/>
          <w:sz w:val="36"/>
          <w:szCs w:val="36"/>
        </w:rPr>
        <w:t>7.协助他人作弊</w:t>
      </w:r>
    </w:p>
    <w:p>
      <w:pPr>
        <w:spacing w:line="56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【违纪事实及处分】</w:t>
      </w:r>
    </w:p>
    <w:p>
      <w:pPr>
        <w:spacing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蔡某，女，我校某学院 2018 级本科生。</w:t>
      </w:r>
    </w:p>
    <w:p>
      <w:pPr>
        <w:spacing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某次全国大学英语四、六级考试前，蔡某在网络上发现并加入一个兜售四、六级答案的 QQ 群，得知可以购买答案后，便将信息告诉准备参加考试的学生田某，田某同意购买，蔡某便将田某的电话留在 QQ 群上。之后，田某携带手机在参加四级考试时作弊。</w:t>
      </w:r>
    </w:p>
    <w:p>
      <w:pPr>
        <w:spacing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蔡某在田某考试作弊预备阶段起了辅助作用，为教育其本人，给予记过处分。</w:t>
      </w:r>
    </w:p>
    <w:p>
      <w:pPr>
        <w:spacing w:line="56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【评析】</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蔡某在考试前传播有关作弊信息并协助考试作弊的不正当行为造成了恶劣的影响并间接导致了他人作弊。对此行为，我们仍然参照考试作弊处理。因此特别要注意，不要错误地认为自己没有实际参与作弊的行为就不会构成考试作弊。</w:t>
      </w:r>
    </w:p>
    <w:p>
      <w:pPr>
        <w:spacing w:line="56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【提示】</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《办法》第八条第五</w:t>
      </w:r>
      <w:r>
        <w:rPr>
          <w:rFonts w:hint="eastAsia" w:ascii="仿宋" w:hAnsi="仿宋" w:eastAsia="仿宋" w:cs="仿宋"/>
          <w:sz w:val="28"/>
          <w:szCs w:val="28"/>
          <w:lang w:val="en-US" w:eastAsia="zh-CN"/>
        </w:rPr>
        <w:t>款</w:t>
      </w:r>
      <w:r>
        <w:rPr>
          <w:rFonts w:hint="eastAsia" w:ascii="仿宋" w:hAnsi="仿宋" w:eastAsia="仿宋" w:cs="仿宋"/>
          <w:sz w:val="28"/>
          <w:szCs w:val="28"/>
        </w:rPr>
        <w:t>：考试过程中“传、接与考试内容有关的物品或者交换试卷、答卷、草稿纸”给予记过处分。</w:t>
      </w:r>
    </w:p>
    <w:p>
      <w:pPr>
        <w:spacing w:line="560" w:lineRule="exact"/>
        <w:ind w:firstLine="560" w:firstLineChars="200"/>
        <w:jc w:val="left"/>
        <w:rPr>
          <w:rFonts w:ascii="仿宋" w:hAnsi="仿宋" w:eastAsia="仿宋" w:cs="仿宋"/>
          <w:sz w:val="28"/>
          <w:szCs w:val="28"/>
        </w:rPr>
      </w:pPr>
    </w:p>
    <w:p>
      <w:pPr>
        <w:spacing w:line="560" w:lineRule="exact"/>
        <w:ind w:firstLine="720" w:firstLineChars="200"/>
        <w:jc w:val="center"/>
        <w:rPr>
          <w:rFonts w:ascii="黑体" w:hAnsi="黑体" w:eastAsia="黑体" w:cs="黑体"/>
          <w:sz w:val="36"/>
          <w:szCs w:val="36"/>
        </w:rPr>
      </w:pPr>
      <w:r>
        <w:rPr>
          <w:rFonts w:hint="eastAsia" w:ascii="黑体" w:hAnsi="黑体" w:eastAsia="黑体" w:cs="黑体"/>
          <w:sz w:val="36"/>
          <w:szCs w:val="36"/>
        </w:rPr>
        <w:t>8.找他人代替考试</w:t>
      </w:r>
    </w:p>
    <w:p>
      <w:pPr>
        <w:spacing w:line="56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【违纪事实及处分】</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刘某 A，男，我校某学院 2018 级本科生。</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刘某 B，男，我校某学院 2016级本科生。</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2016 年 7 月 13 日上午，在某课程考试中，刘某 A请他人冒名代替自己进入考场参加考试，被监考老师发现。</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按照《办法》第九条，刘某 A 和刘某 B 的行为属于考试作弊。学校根据《办法》第九条</w:t>
      </w:r>
      <w:r>
        <w:rPr>
          <w:rFonts w:hint="eastAsia" w:ascii="仿宋" w:hAnsi="仿宋" w:eastAsia="仿宋" w:cs="仿宋"/>
          <w:sz w:val="28"/>
          <w:szCs w:val="28"/>
          <w:lang w:val="en-US" w:eastAsia="zh-CN"/>
        </w:rPr>
        <w:t>第一款</w:t>
      </w:r>
      <w:r>
        <w:rPr>
          <w:rFonts w:hint="eastAsia" w:ascii="仿宋" w:hAnsi="仿宋" w:eastAsia="仿宋" w:cs="仿宋"/>
          <w:sz w:val="28"/>
          <w:szCs w:val="28"/>
        </w:rPr>
        <w:t>之规定，给予两人开除学籍处分。</w:t>
      </w:r>
    </w:p>
    <w:p>
      <w:pPr>
        <w:spacing w:line="56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【评析】</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由他人代替考试或代替他人考试是由当事人预先合谋而采取的作弊行为，性质要比单人作弊严重，同样属于《普通高等学校学生管理规定》第五十二条规定的可以开除学籍的情形之一。 这个案例也告诉我们，千万不能因为人情的关系去充当“枪手”。</w:t>
      </w:r>
    </w:p>
    <w:p>
      <w:pPr>
        <w:spacing w:line="56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【提示】</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《办法》第九条第一项：“代替他人或让他人代替自己参加考试的”给予开除学籍处分。</w:t>
      </w:r>
    </w:p>
    <w:p>
      <w:pPr>
        <w:spacing w:line="560" w:lineRule="exact"/>
        <w:ind w:firstLine="720" w:firstLineChars="200"/>
        <w:jc w:val="center"/>
        <w:rPr>
          <w:rFonts w:ascii="黑体" w:hAnsi="黑体" w:eastAsia="黑体" w:cs="黑体"/>
          <w:sz w:val="36"/>
          <w:szCs w:val="36"/>
        </w:rPr>
      </w:pPr>
    </w:p>
    <w:p>
      <w:pPr>
        <w:spacing w:line="560" w:lineRule="exact"/>
        <w:ind w:firstLine="720" w:firstLineChars="200"/>
        <w:jc w:val="center"/>
        <w:rPr>
          <w:rFonts w:ascii="黑体" w:hAnsi="黑体" w:eastAsia="黑体" w:cs="黑体"/>
          <w:sz w:val="36"/>
          <w:szCs w:val="36"/>
        </w:rPr>
      </w:pPr>
      <w:r>
        <w:rPr>
          <w:rFonts w:hint="eastAsia" w:ascii="黑体" w:hAnsi="黑体" w:eastAsia="黑体" w:cs="黑体"/>
          <w:sz w:val="36"/>
          <w:szCs w:val="36"/>
        </w:rPr>
        <w:t>9.代替他人答卷</w:t>
      </w:r>
    </w:p>
    <w:p>
      <w:pPr>
        <w:spacing w:line="56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【违纪事实及处分】</w:t>
      </w:r>
    </w:p>
    <w:p>
      <w:pPr>
        <w:spacing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万某，男，我校某学院 2017 级专科生。</w:t>
      </w:r>
    </w:p>
    <w:p>
      <w:pPr>
        <w:spacing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李某，男，我校某学院 2017 级专科生。</w:t>
      </w:r>
    </w:p>
    <w:p>
      <w:pPr>
        <w:spacing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2019 年 6 月 18 日下午进行期末考试时，万某在临交卷时代替学生李某答卷，被监考老师发现。</w:t>
      </w:r>
    </w:p>
    <w:p>
      <w:pPr>
        <w:spacing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按照《办法》第九条，万某和李某的行为属于考试作弊，学校根据《办法》第九条，给予开除学籍处分。</w:t>
      </w:r>
    </w:p>
    <w:p>
      <w:pPr>
        <w:spacing w:line="56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【评析】</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此事件当事人虽然没有考试前的事前合谋，但是在临交卷时两人临时达成合意，此种情形也是属于代替他人参加考试的范畴，同样属于《普通高等学校学生管理规定》第五十二条规定的可以开除学籍的情形之一，是非常严重的作弊行为。 因此，千万不能为了顾全学生之间的情面而“帮忙”答卷。</w:t>
      </w:r>
    </w:p>
    <w:p>
      <w:pPr>
        <w:spacing w:line="56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【提示】</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《办法》第九条第一</w:t>
      </w:r>
      <w:r>
        <w:rPr>
          <w:rFonts w:hint="eastAsia" w:ascii="仿宋" w:hAnsi="仿宋" w:eastAsia="仿宋" w:cs="仿宋"/>
          <w:sz w:val="28"/>
          <w:szCs w:val="28"/>
          <w:lang w:val="en-US" w:eastAsia="zh-CN"/>
        </w:rPr>
        <w:t>款</w:t>
      </w:r>
      <w:r>
        <w:rPr>
          <w:rFonts w:hint="eastAsia" w:ascii="仿宋" w:hAnsi="仿宋" w:eastAsia="仿宋" w:cs="仿宋"/>
          <w:sz w:val="28"/>
          <w:szCs w:val="28"/>
        </w:rPr>
        <w:t>：“代替他人或让他人代替自己参加考试的”给予开除学籍处分。</w:t>
      </w:r>
    </w:p>
    <w:p>
      <w:pPr>
        <w:spacing w:line="560" w:lineRule="exact"/>
        <w:ind w:firstLine="560" w:firstLineChars="200"/>
        <w:jc w:val="left"/>
        <w:rPr>
          <w:rFonts w:ascii="仿宋" w:hAnsi="仿宋" w:eastAsia="仿宋" w:cs="仿宋"/>
          <w:sz w:val="28"/>
          <w:szCs w:val="28"/>
        </w:rPr>
      </w:pPr>
    </w:p>
    <w:p>
      <w:pPr>
        <w:spacing w:line="560" w:lineRule="exact"/>
        <w:ind w:firstLine="720" w:firstLineChars="200"/>
        <w:jc w:val="center"/>
        <w:rPr>
          <w:rFonts w:ascii="黑体" w:hAnsi="黑体" w:eastAsia="黑体" w:cs="黑体"/>
          <w:sz w:val="36"/>
          <w:szCs w:val="36"/>
        </w:rPr>
      </w:pPr>
      <w:r>
        <w:rPr>
          <w:rFonts w:hint="eastAsia" w:ascii="黑体" w:hAnsi="黑体" w:eastAsia="黑体" w:cs="黑体"/>
          <w:sz w:val="36"/>
          <w:szCs w:val="36"/>
        </w:rPr>
        <w:t>10.英语四级考试当“枪手”</w:t>
      </w:r>
    </w:p>
    <w:p>
      <w:pPr>
        <w:spacing w:line="56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【违纪事实及处分】</w:t>
      </w:r>
    </w:p>
    <w:p>
      <w:pPr>
        <w:spacing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张某，男，我校某学院 2018 级本科生。</w:t>
      </w:r>
    </w:p>
    <w:p>
      <w:pPr>
        <w:spacing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梁某，男，我校某学院 2018 级本科生。</w:t>
      </w:r>
    </w:p>
    <w:p>
      <w:pPr>
        <w:spacing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刘某，女，我校某学院 2018 级本科生。</w:t>
      </w:r>
    </w:p>
    <w:p>
      <w:pPr>
        <w:spacing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2018年 11 月，张某、梁某和刘某分别通过某村布告栏替考广告和中介获得有人要求替考的信息，与对方取得联系后，按照对方的要求提供照片，由对方做假证件，2018 年 12月 13 日到达青岛某高校，入住附近宾馆，准备参加 12月 15日的国家英语四级考试。12 月15 日上午8时，这三名学生被青岛某高校保卫处查处持假证件，被送至当地派出所。</w:t>
      </w:r>
    </w:p>
    <w:p>
      <w:pPr>
        <w:spacing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按照当时《办法》，这三名学生的行为已构成考试作弊，鉴于他们在事后的认错态度较好，根据《办法》给予三人留校察看处分。</w:t>
      </w:r>
    </w:p>
    <w:p>
      <w:pPr>
        <w:spacing w:line="56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【评析】</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这三名学生主动和对方联系充当“枪手”，而且是到外校参加国家英语四级考试，不仅严重违反了学校的规章制度，也违反了国家考试法规，给学校声誉造成了严重的影响，情节严重的可能被开除学籍甚至受到法律制裁。</w:t>
      </w:r>
    </w:p>
    <w:p>
      <w:pPr>
        <w:spacing w:line="560" w:lineRule="exact"/>
        <w:ind w:firstLine="720" w:firstLineChars="200"/>
        <w:jc w:val="center"/>
        <w:rPr>
          <w:rFonts w:hint="eastAsia" w:ascii="黑体" w:hAnsi="黑体" w:eastAsia="黑体" w:cs="黑体"/>
          <w:sz w:val="36"/>
          <w:szCs w:val="36"/>
        </w:rPr>
      </w:pPr>
    </w:p>
    <w:p>
      <w:pPr>
        <w:spacing w:line="560" w:lineRule="exact"/>
        <w:ind w:firstLine="720" w:firstLineChars="200"/>
        <w:jc w:val="center"/>
        <w:rPr>
          <w:rFonts w:ascii="黑体" w:hAnsi="黑体" w:eastAsia="黑体" w:cs="黑体"/>
          <w:sz w:val="36"/>
          <w:szCs w:val="36"/>
        </w:rPr>
      </w:pPr>
      <w:r>
        <w:rPr>
          <w:rFonts w:hint="eastAsia" w:ascii="黑体" w:hAnsi="黑体" w:eastAsia="黑体" w:cs="黑体"/>
          <w:sz w:val="36"/>
          <w:szCs w:val="36"/>
        </w:rPr>
        <w:t>11.考试时擅自离开考场</w:t>
      </w:r>
    </w:p>
    <w:p>
      <w:pPr>
        <w:spacing w:line="56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【违纪事实及处分】</w:t>
      </w:r>
    </w:p>
    <w:p>
      <w:pPr>
        <w:spacing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李某，男，我校某学院 2017 级本科生。</w:t>
      </w:r>
    </w:p>
    <w:p>
      <w:pPr>
        <w:spacing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2019 年 1 月 5 日下午，李某在期末考试开始不到十五分钟时，向监考老师请求离开考场。根据考场规则，此时考生不能离开考场，因此监考老师没有同意他的请求。李某不听监考老师的劝阻，擅自离开考场。</w:t>
      </w:r>
    </w:p>
    <w:p>
      <w:pPr>
        <w:spacing w:line="560" w:lineRule="exact"/>
        <w:ind w:firstLine="560" w:firstLineChars="200"/>
        <w:jc w:val="left"/>
        <w:rPr>
          <w:rFonts w:ascii="仿宋" w:hAnsi="仿宋" w:eastAsia="仿宋" w:cs="仿宋"/>
          <w:sz w:val="28"/>
          <w:szCs w:val="28"/>
        </w:rPr>
      </w:pPr>
      <w:r>
        <w:rPr>
          <w:rFonts w:hint="eastAsia" w:asciiTheme="minorEastAsia" w:hAnsiTheme="minorEastAsia" w:cstheme="minorEastAsia"/>
          <w:sz w:val="28"/>
          <w:szCs w:val="28"/>
        </w:rPr>
        <w:t>按照《办法》第六条</w:t>
      </w:r>
      <w:r>
        <w:rPr>
          <w:rFonts w:hint="eastAsia" w:asciiTheme="minorEastAsia" w:hAnsiTheme="minorEastAsia" w:cstheme="minorEastAsia"/>
          <w:sz w:val="28"/>
          <w:szCs w:val="28"/>
          <w:lang w:val="en-US" w:eastAsia="zh-CN"/>
        </w:rPr>
        <w:t>第八款</w:t>
      </w:r>
      <w:r>
        <w:rPr>
          <w:rFonts w:hint="eastAsia" w:asciiTheme="minorEastAsia" w:hAnsiTheme="minorEastAsia" w:cstheme="minorEastAsia"/>
          <w:sz w:val="28"/>
          <w:szCs w:val="28"/>
        </w:rPr>
        <w:t>，李某的行为属于考试违纪，鉴于其认错态度较好，学校根据《办法》第六条</w:t>
      </w:r>
      <w:r>
        <w:rPr>
          <w:rFonts w:hint="eastAsia" w:asciiTheme="minorEastAsia" w:hAnsiTheme="minorEastAsia" w:cstheme="minorEastAsia"/>
          <w:sz w:val="28"/>
          <w:szCs w:val="28"/>
          <w:lang w:val="en-US" w:eastAsia="zh-CN"/>
        </w:rPr>
        <w:t>第八款</w:t>
      </w:r>
      <w:r>
        <w:rPr>
          <w:rFonts w:hint="eastAsia" w:asciiTheme="minorEastAsia" w:hAnsiTheme="minorEastAsia" w:cstheme="minorEastAsia"/>
          <w:sz w:val="28"/>
          <w:szCs w:val="28"/>
        </w:rPr>
        <w:t>给予其警告处分。</w:t>
      </w:r>
    </w:p>
    <w:p>
      <w:pPr>
        <w:spacing w:line="56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【评析】</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 李某的行为看似个人行为，但他在监考老师的劝阻下仍强行离开考场，严重影响到了考场秩序，在学生中造成了不良影响。</w:t>
      </w:r>
    </w:p>
    <w:p>
      <w:pPr>
        <w:spacing w:line="56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【提示】</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《办法》第六条第八</w:t>
      </w:r>
      <w:r>
        <w:rPr>
          <w:rFonts w:hint="eastAsia" w:asciiTheme="minorEastAsia" w:hAnsiTheme="minorEastAsia" w:cstheme="minorEastAsia"/>
          <w:sz w:val="28"/>
          <w:szCs w:val="28"/>
          <w:lang w:val="en-US" w:eastAsia="zh-CN"/>
        </w:rPr>
        <w:t>款</w:t>
      </w:r>
      <w:r>
        <w:rPr>
          <w:rFonts w:hint="eastAsia" w:ascii="仿宋" w:hAnsi="仿宋" w:eastAsia="仿宋" w:cs="仿宋"/>
          <w:sz w:val="28"/>
          <w:szCs w:val="28"/>
        </w:rPr>
        <w:t>规定，“未经监考教师同意在考试过程中擅自离开考场”给予警告处分。</w:t>
      </w:r>
    </w:p>
    <w:p>
      <w:pPr>
        <w:spacing w:line="560" w:lineRule="exact"/>
        <w:ind w:firstLine="720" w:firstLineChars="200"/>
        <w:jc w:val="center"/>
        <w:rPr>
          <w:rFonts w:hint="eastAsia" w:ascii="黑体" w:hAnsi="黑体" w:eastAsia="黑体" w:cs="黑体"/>
          <w:sz w:val="36"/>
          <w:szCs w:val="36"/>
        </w:rPr>
      </w:pPr>
    </w:p>
    <w:p>
      <w:pPr>
        <w:spacing w:line="560" w:lineRule="exact"/>
        <w:ind w:firstLine="720" w:firstLineChars="200"/>
        <w:jc w:val="center"/>
        <w:rPr>
          <w:rFonts w:ascii="黑体" w:hAnsi="黑体" w:eastAsia="黑体" w:cs="黑体"/>
          <w:sz w:val="36"/>
          <w:szCs w:val="36"/>
        </w:rPr>
      </w:pPr>
      <w:r>
        <w:rPr>
          <w:rFonts w:hint="eastAsia" w:ascii="黑体" w:hAnsi="黑体" w:eastAsia="黑体" w:cs="黑体"/>
          <w:sz w:val="36"/>
          <w:szCs w:val="36"/>
        </w:rPr>
        <w:t>12.卷面雷同认定为作弊</w:t>
      </w:r>
    </w:p>
    <w:p>
      <w:pPr>
        <w:spacing w:line="56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【违纪事实及处分】</w:t>
      </w:r>
    </w:p>
    <w:p>
      <w:pPr>
        <w:spacing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刘某，我校某学院 2017 级本科生。</w:t>
      </w:r>
    </w:p>
    <w:p>
      <w:pPr>
        <w:spacing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2018年 12 月 17 日，在知行楼教室进行的期末课程期中考试中，监考老师发现刘和其他学生有交头接耳行为,并予以了制止。考试结束后，评卷教师发现 刘某的答卷与邻座学生的答卷答案雷同。</w:t>
      </w:r>
    </w:p>
    <w:p>
      <w:pPr>
        <w:spacing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学校最终认定刘某的行为构成考试作弊，鉴于其认错态度较好，为教育其本人，决定给予记过处分。</w:t>
      </w:r>
    </w:p>
    <w:p>
      <w:pPr>
        <w:spacing w:line="56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【评析】</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考试结束后，评卷教师评卷过程中发现学生卷面雷同，可以作出鉴定结论。按考试作弊处理。</w:t>
      </w:r>
    </w:p>
    <w:p>
      <w:pPr>
        <w:spacing w:line="56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【提示】</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《办法》第八条</w:t>
      </w:r>
      <w:r>
        <w:rPr>
          <w:rFonts w:hint="eastAsia" w:ascii="仿宋" w:hAnsi="仿宋" w:eastAsia="仿宋" w:cs="仿宋"/>
          <w:sz w:val="28"/>
          <w:szCs w:val="28"/>
          <w:lang w:val="en-US" w:eastAsia="zh-CN"/>
        </w:rPr>
        <w:t>第十三款</w:t>
      </w:r>
      <w:r>
        <w:rPr>
          <w:rFonts w:hint="eastAsia" w:ascii="仿宋" w:hAnsi="仿宋" w:eastAsia="仿宋" w:cs="仿宋"/>
          <w:sz w:val="28"/>
          <w:szCs w:val="28"/>
        </w:rPr>
        <w:t>规定，“评卷过程中被认定为答案雷同的”。给予记过处分。</w:t>
      </w:r>
    </w:p>
    <w:p>
      <w:pPr>
        <w:spacing w:line="560" w:lineRule="exact"/>
        <w:ind w:firstLine="560" w:firstLineChars="200"/>
        <w:jc w:val="left"/>
        <w:rPr>
          <w:rFonts w:ascii="仿宋" w:hAnsi="仿宋" w:eastAsia="仿宋" w:cs="仿宋"/>
          <w:sz w:val="28"/>
          <w:szCs w:val="28"/>
        </w:rPr>
      </w:pPr>
    </w:p>
    <w:p>
      <w:pPr>
        <w:spacing w:line="560" w:lineRule="exact"/>
        <w:ind w:firstLine="560" w:firstLineChars="200"/>
        <w:jc w:val="left"/>
        <w:rPr>
          <w:rFonts w:ascii="仿宋" w:hAnsi="仿宋" w:eastAsia="仿宋" w:cs="仿宋"/>
          <w:sz w:val="28"/>
          <w:szCs w:val="28"/>
        </w:rPr>
      </w:pPr>
    </w:p>
    <w:p>
      <w:pPr>
        <w:spacing w:line="400" w:lineRule="exact"/>
        <w:ind w:firstLine="560" w:firstLineChars="200"/>
        <w:jc w:val="left"/>
        <w:rPr>
          <w:rFonts w:ascii="仿宋" w:hAnsi="仿宋" w:eastAsia="仿宋" w:cs="仿宋"/>
          <w:sz w:val="28"/>
          <w:szCs w:val="28"/>
        </w:rPr>
      </w:pPr>
    </w:p>
    <w:p>
      <w:pPr>
        <w:widowControl/>
        <w:spacing w:line="520" w:lineRule="exact"/>
        <w:jc w:val="center"/>
        <w:rPr>
          <w:rFonts w:cs="宋体" w:asciiTheme="minorEastAsia" w:hAnsiTheme="minorEastAsia"/>
          <w:b/>
          <w:bCs/>
          <w:kern w:val="0"/>
          <w:sz w:val="30"/>
          <w:szCs w:val="30"/>
        </w:rPr>
      </w:pPr>
    </w:p>
    <w:sectPr>
      <w:pgSz w:w="11906" w:h="16838"/>
      <w:pgMar w:top="1440" w:right="1588"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B0392A-A1CA-4173-B8AE-75B2E4DB4EB6}"/>
  </w:font>
  <w:font w:name="Courier New">
    <w:panose1 w:val="02070309020205020404"/>
    <w:charset w:val="01"/>
    <w:family w:val="modern"/>
    <w:pitch w:val="default"/>
    <w:sig w:usb0="E0002EFF" w:usb1="C0007843" w:usb2="00000009" w:usb3="00000000" w:csb0="400001FF" w:csb1="FFFF0000"/>
    <w:embedRegular r:id="rId2" w:fontKey="{C6CBF7DE-D0FA-4B4C-8B3A-7C7409E7CC32}"/>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embedRegular r:id="rId3" w:fontKey="{0E255A18-6F3B-4AC1-AD14-9F80AB33D106}"/>
  </w:font>
  <w:font w:name="仿宋">
    <w:panose1 w:val="02010609060101010101"/>
    <w:charset w:val="86"/>
    <w:family w:val="modern"/>
    <w:pitch w:val="default"/>
    <w:sig w:usb0="800002BF" w:usb1="38CF7CFA" w:usb2="00000016" w:usb3="00000000" w:csb0="00040001" w:csb1="00000000"/>
    <w:embedRegular r:id="rId4" w:fontKey="{0B37264E-175D-4249-B3FC-9105802B24DB}"/>
  </w:font>
  <w:font w:name="方正小标宋简体">
    <w:panose1 w:val="02000000000000000000"/>
    <w:charset w:val="86"/>
    <w:family w:val="auto"/>
    <w:pitch w:val="default"/>
    <w:sig w:usb0="00000001" w:usb1="08000000" w:usb2="00000000" w:usb3="00000000" w:csb0="00040000" w:csb1="00000000"/>
    <w:embedRegular r:id="rId5" w:fontKey="{319AF6E6-6E11-4B7E-88A2-7FF4FDF4400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6B4"/>
    <w:rsid w:val="000274C8"/>
    <w:rsid w:val="00063CB7"/>
    <w:rsid w:val="000702D5"/>
    <w:rsid w:val="001429A5"/>
    <w:rsid w:val="00153EDF"/>
    <w:rsid w:val="00155A81"/>
    <w:rsid w:val="00174643"/>
    <w:rsid w:val="001D680C"/>
    <w:rsid w:val="001F4321"/>
    <w:rsid w:val="00223632"/>
    <w:rsid w:val="00286FF1"/>
    <w:rsid w:val="003066A5"/>
    <w:rsid w:val="00323CD0"/>
    <w:rsid w:val="00381221"/>
    <w:rsid w:val="003A463D"/>
    <w:rsid w:val="004D6139"/>
    <w:rsid w:val="004D7BB0"/>
    <w:rsid w:val="005213B7"/>
    <w:rsid w:val="00546751"/>
    <w:rsid w:val="0057271E"/>
    <w:rsid w:val="00622016"/>
    <w:rsid w:val="00647AAD"/>
    <w:rsid w:val="00716CD4"/>
    <w:rsid w:val="00767E12"/>
    <w:rsid w:val="007A4023"/>
    <w:rsid w:val="007A6134"/>
    <w:rsid w:val="007E21A0"/>
    <w:rsid w:val="00824BFE"/>
    <w:rsid w:val="0082634E"/>
    <w:rsid w:val="008866B4"/>
    <w:rsid w:val="008E6F0F"/>
    <w:rsid w:val="009369F9"/>
    <w:rsid w:val="009851B3"/>
    <w:rsid w:val="00986FFE"/>
    <w:rsid w:val="009C13F2"/>
    <w:rsid w:val="00A5609A"/>
    <w:rsid w:val="00A62FBB"/>
    <w:rsid w:val="00A652D6"/>
    <w:rsid w:val="00AC161A"/>
    <w:rsid w:val="00B43763"/>
    <w:rsid w:val="00B51B2F"/>
    <w:rsid w:val="00B927D2"/>
    <w:rsid w:val="00BC7B91"/>
    <w:rsid w:val="00BD6A68"/>
    <w:rsid w:val="00C00F2D"/>
    <w:rsid w:val="00C35E04"/>
    <w:rsid w:val="00C42A59"/>
    <w:rsid w:val="00C718F6"/>
    <w:rsid w:val="00CB28D9"/>
    <w:rsid w:val="00CF5A7C"/>
    <w:rsid w:val="00E47B37"/>
    <w:rsid w:val="00E7171A"/>
    <w:rsid w:val="00E75553"/>
    <w:rsid w:val="00E87BE4"/>
    <w:rsid w:val="00EF3381"/>
    <w:rsid w:val="00F40B6B"/>
    <w:rsid w:val="00F56C4C"/>
    <w:rsid w:val="00F64C2B"/>
    <w:rsid w:val="00FC167A"/>
    <w:rsid w:val="00FE6FF7"/>
    <w:rsid w:val="11200070"/>
    <w:rsid w:val="161D67B8"/>
    <w:rsid w:val="166F4345"/>
    <w:rsid w:val="17474D42"/>
    <w:rsid w:val="1A3B2CFF"/>
    <w:rsid w:val="1D4622ED"/>
    <w:rsid w:val="1FE873E5"/>
    <w:rsid w:val="223A1BB4"/>
    <w:rsid w:val="24FC4ED2"/>
    <w:rsid w:val="26E7356F"/>
    <w:rsid w:val="28B73AF5"/>
    <w:rsid w:val="411523A4"/>
    <w:rsid w:val="4FE910BB"/>
    <w:rsid w:val="540A7054"/>
    <w:rsid w:val="55593312"/>
    <w:rsid w:val="5BC010AA"/>
    <w:rsid w:val="5EB0424F"/>
    <w:rsid w:val="62715EB0"/>
    <w:rsid w:val="66477E7F"/>
    <w:rsid w:val="6CEF1262"/>
    <w:rsid w:val="6D0507BB"/>
    <w:rsid w:val="6E8E2CF2"/>
    <w:rsid w:val="7F8C7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jc w:val="center"/>
      <w:outlineLvl w:val="0"/>
    </w:pPr>
    <w:rPr>
      <w:rFonts w:ascii="宋体" w:hAnsi="宋体" w:cs="宋体"/>
      <w:spacing w:val="-20"/>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7"/>
    <w:semiHidden/>
    <w:unhideWhenUsed/>
    <w:uiPriority w:val="99"/>
    <w:pPr>
      <w:tabs>
        <w:tab w:val="center" w:pos="4153"/>
        <w:tab w:val="right" w:pos="8306"/>
      </w:tabs>
      <w:snapToGrid w:val="0"/>
      <w:jc w:val="left"/>
    </w:pPr>
    <w:rPr>
      <w:sz w:val="18"/>
      <w:szCs w:val="18"/>
    </w:rPr>
  </w:style>
  <w:style w:type="paragraph" w:styleId="5">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Calibri"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style6"/>
    <w:basedOn w:val="9"/>
    <w:qFormat/>
    <w:uiPriority w:val="0"/>
  </w:style>
  <w:style w:type="character" w:customStyle="1" w:styleId="13">
    <w:name w:val="apple-converted-space"/>
    <w:basedOn w:val="9"/>
    <w:qFormat/>
    <w:uiPriority w:val="0"/>
  </w:style>
  <w:style w:type="character" w:customStyle="1" w:styleId="14">
    <w:name w:val="批注框文本 Char"/>
    <w:basedOn w:val="9"/>
    <w:link w:val="3"/>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页眉 Char"/>
    <w:basedOn w:val="9"/>
    <w:link w:val="5"/>
    <w:semiHidden/>
    <w:uiPriority w:val="99"/>
    <w:rPr>
      <w:sz w:val="18"/>
      <w:szCs w:val="18"/>
    </w:rPr>
  </w:style>
  <w:style w:type="character" w:customStyle="1" w:styleId="17">
    <w:name w:val="页脚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1653</Words>
  <Characters>9426</Characters>
  <Lines>78</Lines>
  <Paragraphs>22</Paragraphs>
  <TotalTime>9</TotalTime>
  <ScaleCrop>false</ScaleCrop>
  <LinksUpToDate>false</LinksUpToDate>
  <CharactersWithSpaces>11057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2016-04-11T08:58:00Z</dcterms:created>
  <dc:creator>Administrator</dc:creator>
  <cp:lastModifiedBy>杨小磊</cp:lastModifiedBy>
  <cp:lastPrinted>2016-01-12T05:56:00Z</cp:lastPrinted>
  <dcterms:modified xsi:type="dcterms:W3CDTF">2020-12-14T04:10:17Z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