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山东中医药大学培训安排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根据山东省人力资源和社会保障厅《关于实施宏志助航计划——做好高校毕业生就业帮扶项目的通知》要求，结合当前疫情防控形势，基地决定集中时间、地点进行培训。具体安排如下：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培训时间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时间待定，具体时间根据各高校报名情况和疫情防控要求制定。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二、培训地点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山东中医药大学（长清校区）或有关驻济高校。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三、食宿安排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基地将为在山东中医药大学参训的学生办理临时餐卡，可在学生餐厅自行用餐。学校驻地不在长清大学科技园区且在基地培训的学生可以申请在基地住宿。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四、教学安排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地分期分班开展培训，每班70-80人。为了方便学生参加培训，基地将在学生报名人数超过60人的高校开设班次。主要采取理论授课、团队任务、小组活动、案例研讨和实地考察等教学形式开展培训。培训结束后，按照教育部要求进行考核，参加集中培训并顺利通过考核的颁发结业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五、培训内容</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8"/>
          <w:lang w:val="en-US" w:eastAsia="zh-CN"/>
        </w:rPr>
        <w:t>以全国高等学校学生信息咨询与就业指导中心开发的培训大纲和课程体系为主，邀请有关高校优秀校友进行就业经验创业分享。</w:t>
      </w:r>
    </w:p>
    <w:p>
      <w:pPr>
        <w:pStyle w:val="2"/>
        <w:rPr>
          <w:rFonts w:hint="eastAsia" w:ascii="仿宋_GB2312" w:hAnsi="仿宋_GB2312" w:eastAsia="仿宋_GB2312" w:cs="仿宋_GB2312"/>
          <w:sz w:val="32"/>
          <w:szCs w:val="32"/>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461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2"/>
                <w:sz w:val="28"/>
                <w:szCs w:val="28"/>
                <w:lang w:val="en-US" w:eastAsia="zh-CN" w:bidi="ar-SA"/>
              </w:rPr>
            </w:pPr>
            <w:r>
              <w:rPr>
                <w:rFonts w:ascii="仿宋" w:hAnsi="仿宋" w:eastAsia="仿宋" w:cs="仿宋"/>
                <w:sz w:val="28"/>
                <w:szCs w:val="28"/>
              </w:rPr>
              <w:t>主题1</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求职分析</w:t>
            </w:r>
            <w:r>
              <w:rPr>
                <w:rFonts w:ascii="仿宋" w:hAnsi="仿宋" w:eastAsia="仿宋" w:cs="仿宋"/>
                <w:sz w:val="28"/>
                <w:szCs w:val="28"/>
              </w:rPr>
              <w:t>与</w:t>
            </w:r>
            <w:r>
              <w:rPr>
                <w:rFonts w:hint="eastAsia" w:ascii="仿宋" w:hAnsi="仿宋" w:eastAsia="仿宋" w:cs="仿宋"/>
                <w:sz w:val="28"/>
                <w:szCs w:val="28"/>
              </w:rPr>
              <w:t>优势识别</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主题2</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探索求职方向与决策</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主题3</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就业信息搜集与管理</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主题4</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建立求职网络</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主题5</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hint="eastAsia" w:ascii="仿宋" w:hAnsi="仿宋" w:eastAsia="仿宋" w:cs="仿宋"/>
                <w:sz w:val="28"/>
                <w:szCs w:val="28"/>
                <w:lang w:eastAsia="zh-CN"/>
              </w:rPr>
              <w:t>求职</w:t>
            </w:r>
            <w:r>
              <w:rPr>
                <w:rFonts w:hint="eastAsia" w:ascii="仿宋" w:hAnsi="仿宋" w:eastAsia="仿宋" w:cs="仿宋"/>
                <w:sz w:val="28"/>
                <w:szCs w:val="28"/>
              </w:rPr>
              <w:t>简历撰写</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6</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rPr>
            </w:pPr>
            <w:r>
              <w:rPr>
                <w:rFonts w:ascii="仿宋" w:hAnsi="仿宋" w:eastAsia="仿宋" w:cs="仿宋"/>
                <w:sz w:val="28"/>
                <w:szCs w:val="28"/>
              </w:rPr>
              <w:t>自荐信撰写与</w:t>
            </w:r>
            <w:r>
              <w:rPr>
                <w:rFonts w:hint="eastAsia" w:ascii="仿宋" w:hAnsi="仿宋" w:eastAsia="仿宋" w:cs="仿宋"/>
                <w:sz w:val="28"/>
                <w:szCs w:val="28"/>
              </w:rPr>
              <w:t>书面沟通能力提升</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7</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ascii="仿宋" w:hAnsi="仿宋" w:eastAsia="仿宋" w:cs="仿宋"/>
                <w:sz w:val="28"/>
                <w:szCs w:val="28"/>
              </w:rPr>
              <w:t>个体面试与表达能力</w:t>
            </w:r>
            <w:r>
              <w:rPr>
                <w:rFonts w:hint="eastAsia" w:ascii="仿宋" w:hAnsi="仿宋" w:eastAsia="仿宋" w:cs="仿宋"/>
                <w:sz w:val="28"/>
                <w:szCs w:val="28"/>
                <w:lang w:eastAsia="zh-CN"/>
              </w:rPr>
              <w:t>提升</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8</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群体面试与领导力提升</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9</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ascii="仿宋" w:hAnsi="仿宋" w:eastAsia="仿宋" w:cs="仿宋"/>
                <w:sz w:val="28"/>
                <w:szCs w:val="28"/>
              </w:rPr>
              <w:t>求职计划</w:t>
            </w:r>
            <w:r>
              <w:rPr>
                <w:rFonts w:hint="eastAsia" w:ascii="仿宋" w:hAnsi="仿宋" w:eastAsia="仿宋" w:cs="仿宋"/>
                <w:sz w:val="28"/>
                <w:szCs w:val="28"/>
                <w:lang w:eastAsia="zh-CN"/>
              </w:rPr>
              <w:t>制定与</w:t>
            </w:r>
            <w:r>
              <w:rPr>
                <w:rFonts w:ascii="仿宋" w:hAnsi="仿宋" w:eastAsia="仿宋" w:cs="仿宋"/>
                <w:sz w:val="28"/>
                <w:szCs w:val="28"/>
              </w:rPr>
              <w:t>进程</w:t>
            </w:r>
            <w:r>
              <w:rPr>
                <w:rFonts w:hint="eastAsia" w:ascii="仿宋" w:hAnsi="仿宋" w:eastAsia="仿宋" w:cs="仿宋"/>
                <w:sz w:val="28"/>
                <w:szCs w:val="28"/>
                <w:lang w:eastAsia="zh-CN"/>
              </w:rPr>
              <w:t>管理</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10</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sz w:val="28"/>
                <w:szCs w:val="28"/>
              </w:rPr>
            </w:pPr>
            <w:r>
              <w:rPr>
                <w:rFonts w:hint="eastAsia" w:ascii="仿宋" w:hAnsi="仿宋" w:eastAsia="仿宋" w:cs="仿宋"/>
                <w:sz w:val="28"/>
                <w:szCs w:val="28"/>
                <w:lang w:eastAsia="zh-CN"/>
              </w:rPr>
              <w:t>求职</w:t>
            </w:r>
            <w:r>
              <w:rPr>
                <w:rFonts w:hint="eastAsia" w:ascii="仿宋" w:hAnsi="仿宋" w:eastAsia="仿宋" w:cs="仿宋"/>
                <w:sz w:val="28"/>
                <w:szCs w:val="28"/>
              </w:rPr>
              <w:t>心态</w:t>
            </w:r>
            <w:r>
              <w:rPr>
                <w:rFonts w:hint="eastAsia" w:ascii="仿宋" w:hAnsi="仿宋" w:eastAsia="仿宋" w:cs="仿宋"/>
                <w:sz w:val="28"/>
                <w:szCs w:val="28"/>
                <w:lang w:eastAsia="zh-CN"/>
              </w:rPr>
              <w:t>调节</w:t>
            </w:r>
            <w:r>
              <w:rPr>
                <w:rFonts w:hint="eastAsia" w:ascii="仿宋" w:hAnsi="仿宋" w:eastAsia="仿宋" w:cs="仿宋"/>
                <w:sz w:val="28"/>
                <w:szCs w:val="28"/>
              </w:rPr>
              <w:t>与行动促进</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主题</w:t>
            </w:r>
            <w:r>
              <w:rPr>
                <w:rFonts w:hint="eastAsia" w:ascii="仿宋" w:hAnsi="仿宋" w:eastAsia="仿宋" w:cs="仿宋"/>
                <w:sz w:val="28"/>
                <w:szCs w:val="28"/>
                <w:lang w:val="en-US" w:eastAsia="zh-CN"/>
              </w:rPr>
              <w:t>11</w:t>
            </w:r>
          </w:p>
        </w:tc>
        <w:tc>
          <w:tcPr>
            <w:tcW w:w="46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优秀校友就业创业经验分享</w:t>
            </w:r>
          </w:p>
        </w:tc>
        <w:tc>
          <w:tcPr>
            <w:tcW w:w="11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4课时</w:t>
            </w:r>
          </w:p>
        </w:tc>
      </w:tr>
    </w:tbl>
    <w:p>
      <w:pPr>
        <w:pStyle w:val="2"/>
        <w:rPr>
          <w:rFonts w:hint="eastAsia" w:ascii="仿宋_GB2312" w:hAnsi="仿宋_GB2312" w:eastAsia="仿宋_GB2312" w:cs="仿宋_GB2312"/>
          <w:sz w:val="32"/>
          <w:szCs w:val="32"/>
          <w:lang w:val="en-US" w:eastAsia="zh-CN"/>
        </w:rPr>
      </w:pPr>
    </w:p>
    <w:p>
      <w:pPr>
        <w:pStyle w:val="2"/>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青岛科技大学培训安排</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根据山东省人力资源和社会保障厅《关于实施宏志助航计划——做好高校毕业生就业帮扶项目的通知》要求，结合我校实际，制定培训工作方案。具体安排如下：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一、培训时间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时间待定。为了方便学生参加培训，基地将在学生报名人数超过60人的高校开设班次，培训时间可以灵活安排。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二、培训地点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28"/>
          <w:lang w:val="en-US" w:eastAsia="zh-CN"/>
        </w:rPr>
        <w:t>青岛科技大学崂山校区或有关驻青高校</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三、食宿安排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培训的学生可在学生餐厅自行用餐（基地发放餐券）。学校驻地不在青岛市区的学生可以申请在基地住宿，学校驻地在青岛市区的学生可每天往返学校和培训基地，培训基地交通便利（地铁：青岛科技大学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四、教学安排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组建由校内外就业创业师资和职业生涯师资力量组成的骨干教师库，选拔最优秀教师授课。将参训学生分为6个班，每班70-80人，分模块对学生进行培训。通过团队任务、小组活动、案例研讨、职业体悟等等教学形式，指导学生共同完成学习任务。之后，根据教育部要求进行考核，参加集中培训并顺利通过考核的颁发结业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五、培训内容</w:t>
      </w:r>
    </w:p>
    <w:p>
      <w:pPr>
        <w:spacing w:line="560" w:lineRule="exact"/>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根据全国高等学校学生信息咨询与就业指导中心开发的培训大纲和课程体系，结合学校实际，确定以下培训内容。</w:t>
      </w:r>
    </w:p>
    <w:p>
      <w:pPr>
        <w:pStyle w:val="2"/>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519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序号</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内容</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kern w:val="2"/>
                <w:sz w:val="28"/>
                <w:szCs w:val="28"/>
                <w:lang w:val="en-US" w:eastAsia="zh-CN" w:bidi="ar-SA"/>
              </w:rPr>
            </w:pPr>
            <w:r>
              <w:rPr>
                <w:rFonts w:ascii="仿宋" w:hAnsi="仿宋" w:eastAsia="仿宋" w:cs="仿宋"/>
                <w:sz w:val="28"/>
                <w:szCs w:val="28"/>
              </w:rPr>
              <w:t>主题1</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就业信息搜集与管理</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主题2</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建立求职网络</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主题3</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hint="eastAsia" w:ascii="仿宋" w:hAnsi="仿宋" w:eastAsia="仿宋" w:cs="仿宋"/>
                <w:sz w:val="28"/>
                <w:szCs w:val="28"/>
                <w:lang w:eastAsia="zh-CN"/>
              </w:rPr>
              <w:t>求职</w:t>
            </w:r>
            <w:r>
              <w:rPr>
                <w:rFonts w:hint="eastAsia" w:ascii="仿宋" w:hAnsi="仿宋" w:eastAsia="仿宋" w:cs="仿宋"/>
                <w:sz w:val="28"/>
                <w:szCs w:val="28"/>
              </w:rPr>
              <w:t>简历撰写</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主题4</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自荐信撰写与</w:t>
            </w:r>
            <w:r>
              <w:rPr>
                <w:rFonts w:hint="eastAsia" w:ascii="仿宋" w:hAnsi="仿宋" w:eastAsia="仿宋" w:cs="仿宋"/>
                <w:sz w:val="28"/>
                <w:szCs w:val="28"/>
              </w:rPr>
              <w:t>书面沟通能力提升</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主题5</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个体面试与表达能力</w:t>
            </w:r>
            <w:r>
              <w:rPr>
                <w:rFonts w:hint="eastAsia" w:ascii="仿宋" w:hAnsi="仿宋" w:eastAsia="仿宋" w:cs="仿宋"/>
                <w:sz w:val="28"/>
                <w:szCs w:val="28"/>
                <w:lang w:eastAsia="zh-CN"/>
              </w:rPr>
              <w:t>提升</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6</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rPr>
            </w:pPr>
            <w:r>
              <w:rPr>
                <w:rFonts w:ascii="仿宋" w:hAnsi="仿宋" w:eastAsia="仿宋" w:cs="仿宋"/>
                <w:sz w:val="28"/>
                <w:szCs w:val="28"/>
              </w:rPr>
              <w:t>群体面试与领导力提升</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7</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lang w:eastAsia="zh-CN"/>
              </w:rPr>
            </w:pPr>
            <w:r>
              <w:rPr>
                <w:rFonts w:ascii="仿宋" w:hAnsi="仿宋" w:eastAsia="仿宋" w:cs="仿宋"/>
                <w:sz w:val="28"/>
                <w:szCs w:val="28"/>
              </w:rPr>
              <w:t>求职计划</w:t>
            </w:r>
            <w:r>
              <w:rPr>
                <w:rFonts w:hint="eastAsia" w:ascii="仿宋" w:hAnsi="仿宋" w:eastAsia="仿宋" w:cs="仿宋"/>
                <w:sz w:val="28"/>
                <w:szCs w:val="28"/>
                <w:lang w:eastAsia="zh-CN"/>
              </w:rPr>
              <w:t>制定与</w:t>
            </w:r>
            <w:r>
              <w:rPr>
                <w:rFonts w:ascii="仿宋" w:hAnsi="仿宋" w:eastAsia="仿宋" w:cs="仿宋"/>
                <w:sz w:val="28"/>
                <w:szCs w:val="28"/>
              </w:rPr>
              <w:t>进程</w:t>
            </w:r>
            <w:r>
              <w:rPr>
                <w:rFonts w:hint="eastAsia" w:ascii="仿宋" w:hAnsi="仿宋" w:eastAsia="仿宋" w:cs="仿宋"/>
                <w:sz w:val="28"/>
                <w:szCs w:val="28"/>
                <w:lang w:eastAsia="zh-CN"/>
              </w:rPr>
              <w:t>管理</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8</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hint="eastAsia" w:ascii="仿宋" w:hAnsi="仿宋" w:eastAsia="仿宋" w:cs="仿宋"/>
                <w:sz w:val="28"/>
                <w:szCs w:val="28"/>
                <w:lang w:eastAsia="zh-CN"/>
              </w:rPr>
              <w:t>求职</w:t>
            </w:r>
            <w:r>
              <w:rPr>
                <w:rFonts w:hint="eastAsia" w:ascii="仿宋" w:hAnsi="仿宋" w:eastAsia="仿宋" w:cs="仿宋"/>
                <w:sz w:val="28"/>
                <w:szCs w:val="28"/>
              </w:rPr>
              <w:t>心态</w:t>
            </w:r>
            <w:r>
              <w:rPr>
                <w:rFonts w:hint="eastAsia" w:ascii="仿宋" w:hAnsi="仿宋" w:eastAsia="仿宋" w:cs="仿宋"/>
                <w:sz w:val="28"/>
                <w:szCs w:val="28"/>
                <w:lang w:eastAsia="zh-CN"/>
              </w:rPr>
              <w:t>调节</w:t>
            </w:r>
            <w:r>
              <w:rPr>
                <w:rFonts w:hint="eastAsia" w:ascii="仿宋" w:hAnsi="仿宋" w:eastAsia="仿宋" w:cs="仿宋"/>
                <w:sz w:val="28"/>
                <w:szCs w:val="28"/>
              </w:rPr>
              <w:t>与行动促进</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9</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优秀校友讲座</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ascii="仿宋" w:hAnsi="仿宋" w:eastAsia="仿宋" w:cs="仿宋"/>
                <w:sz w:val="28"/>
                <w:szCs w:val="28"/>
              </w:rPr>
            </w:pPr>
            <w:r>
              <w:rPr>
                <w:rFonts w:ascii="仿宋" w:hAnsi="仿宋" w:eastAsia="仿宋" w:cs="仿宋"/>
                <w:sz w:val="28"/>
                <w:szCs w:val="28"/>
              </w:rPr>
              <w:t>主题</w:t>
            </w:r>
            <w:r>
              <w:rPr>
                <w:rFonts w:hint="eastAsia" w:ascii="仿宋" w:hAnsi="仿宋" w:eastAsia="仿宋" w:cs="仿宋"/>
                <w:sz w:val="28"/>
                <w:szCs w:val="28"/>
              </w:rPr>
              <w:t>10</w:t>
            </w:r>
          </w:p>
        </w:tc>
        <w:tc>
          <w:tcPr>
            <w:tcW w:w="51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实地参观学校三创中心</w:t>
            </w:r>
          </w:p>
        </w:tc>
        <w:tc>
          <w:tcPr>
            <w:tcW w:w="17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4课时</w:t>
            </w:r>
          </w:p>
        </w:tc>
      </w:tr>
    </w:tbl>
    <w:p>
      <w:pPr>
        <w:pStyle w:val="2"/>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03E97"/>
    <w:multiLevelType w:val="singleLevel"/>
    <w:tmpl w:val="B8503E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83BC9"/>
    <w:rsid w:val="1DA8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pPr>
    <w:rPr>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2021-11-24T06:41:00Z</dcterms:created>
  <dc:creator>Administrator</dc:creator>
  <cp:lastModifiedBy>Administrator</cp:lastModifiedBy>
  <dcterms:modified xsi:type="dcterms:W3CDTF">2021-11-24T06:42:06Z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937AE89B58324057AA96547262529ABE</vt:lpwstr>
  </property>
</Properties>
</file>