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center"/>
        <w:rPr>
          <w:rFonts w:hint="default" w:ascii="Times New Roman" w:hAnsi="Times New Roman" w:eastAsia="方正小标宋简体" w:cs="Times New Roman"/>
          <w:color w:val="000000"/>
          <w:sz w:val="44"/>
          <w:szCs w:val="44"/>
          <w:lang w:eastAsia="zh-CN"/>
        </w:rPr>
      </w:pPr>
    </w:p>
    <w:p>
      <w:pPr>
        <w:spacing w:line="580" w:lineRule="exact"/>
        <w:ind w:firstLine="0" w:firstLineChars="0"/>
        <w:jc w:val="center"/>
        <w:rPr>
          <w:rFonts w:hint="default" w:ascii="Times New Roman" w:hAnsi="Times New Roman" w:eastAsia="方正小标宋简体" w:cs="Times New Roman"/>
          <w:color w:val="000000"/>
          <w:sz w:val="44"/>
          <w:szCs w:val="44"/>
          <w:lang w:eastAsia="zh-CN"/>
        </w:rPr>
      </w:pPr>
    </w:p>
    <w:p>
      <w:pPr>
        <w:spacing w:line="580" w:lineRule="exact"/>
        <w:ind w:firstLine="0" w:firstLineChars="0"/>
        <w:jc w:val="center"/>
        <w:rPr>
          <w:rFonts w:hint="default" w:ascii="Times New Roman" w:hAnsi="Times New Roman" w:eastAsia="方正小标宋简体" w:cs="Times New Roman"/>
          <w:color w:val="000000"/>
          <w:sz w:val="44"/>
          <w:szCs w:val="44"/>
          <w:lang w:eastAsia="zh-CN"/>
        </w:rPr>
      </w:pPr>
    </w:p>
    <w:p>
      <w:pPr>
        <w:spacing w:line="580" w:lineRule="exact"/>
        <w:ind w:firstLine="0" w:firstLineChars="0"/>
        <w:jc w:val="center"/>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color w:val="000000"/>
          <w:sz w:val="44"/>
          <w:szCs w:val="44"/>
          <w:lang w:eastAsia="zh-CN"/>
        </w:rPr>
        <w:t>中共山东省委组织部</w:t>
      </w:r>
      <w:r>
        <w:rPr>
          <w:rFonts w:hint="eastAsia" w:ascii="Times New Roman" w:hAnsi="Times New Roman" w:eastAsia="方正小标宋简体" w:cs="Times New Roman"/>
          <w:sz w:val="44"/>
          <w:szCs w:val="44"/>
          <w:lang w:val="en-US" w:eastAsia="zh-CN"/>
        </w:rPr>
        <w:t xml:space="preserve"> </w:t>
      </w:r>
    </w:p>
    <w:p>
      <w:pPr>
        <w:spacing w:line="580" w:lineRule="exact"/>
        <w:ind w:firstLine="0" w:firstLineChars="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山东省人力资源和社会保障厅</w:t>
      </w:r>
    </w:p>
    <w:p>
      <w:pPr>
        <w:spacing w:line="580" w:lineRule="exact"/>
        <w:ind w:firstLine="0" w:firstLineChars="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关于</w:t>
      </w:r>
      <w:r>
        <w:rPr>
          <w:rFonts w:hint="eastAsia" w:ascii="Times New Roman" w:hAnsi="Times New Roman" w:eastAsia="方正小标宋简体" w:cs="Times New Roman"/>
          <w:sz w:val="44"/>
          <w:szCs w:val="44"/>
          <w:lang w:eastAsia="zh-CN"/>
        </w:rPr>
        <w:t>开展“山东—名校人才直通车”</w:t>
      </w:r>
      <w:r>
        <w:rPr>
          <w:rFonts w:ascii="Times New Roman" w:hAnsi="Times New Roman" w:eastAsia="方正小标宋简体" w:cs="Times New Roman"/>
          <w:sz w:val="44"/>
          <w:szCs w:val="44"/>
        </w:rPr>
        <w:t>百校</w:t>
      </w:r>
    </w:p>
    <w:p>
      <w:pPr>
        <w:spacing w:line="580" w:lineRule="exact"/>
        <w:ind w:firstLine="0" w:firstLineChars="0"/>
        <w:jc w:val="center"/>
        <w:rPr>
          <w:rFonts w:ascii="Times New Roman" w:hAnsi="Times New Roman" w:eastAsia="仿宋_GB2312" w:cs="Times New Roman"/>
        </w:rPr>
      </w:pPr>
      <w:r>
        <w:rPr>
          <w:rFonts w:ascii="Times New Roman" w:hAnsi="Times New Roman" w:eastAsia="方正小标宋简体" w:cs="Times New Roman"/>
          <w:sz w:val="44"/>
          <w:szCs w:val="44"/>
        </w:rPr>
        <w:t>千企人才对接活动</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2023届毕业生</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的</w:t>
      </w:r>
      <w:r>
        <w:rPr>
          <w:rFonts w:ascii="Times New Roman" w:hAnsi="Times New Roman" w:eastAsia="方正小标宋简体" w:cs="Times New Roman"/>
          <w:sz w:val="44"/>
          <w:szCs w:val="44"/>
        </w:rPr>
        <w:t>公告</w:t>
      </w:r>
    </w:p>
    <w:p>
      <w:pPr>
        <w:spacing w:line="560" w:lineRule="exact"/>
        <w:ind w:firstLine="632" w:firstLineChars="200"/>
        <w:jc w:val="left"/>
        <w:rPr>
          <w:rFonts w:ascii="Times New Roman" w:hAnsi="Times New Roman" w:eastAsia="仿宋_GB2312" w:cs="Times New Roman"/>
        </w:rPr>
      </w:pPr>
      <w:bookmarkStart w:id="0" w:name="OLE_LINK1"/>
    </w:p>
    <w:p>
      <w:pPr>
        <w:spacing w:line="560" w:lineRule="exact"/>
        <w:ind w:firstLine="632" w:firstLineChars="200"/>
        <w:jc w:val="both"/>
        <w:rPr>
          <w:rFonts w:hint="eastAsia" w:ascii="Times New Roman" w:hAnsi="Times New Roman" w:eastAsia="仿宋_GB2312" w:cs="Times New Roman"/>
        </w:rPr>
      </w:pPr>
      <w:r>
        <w:rPr>
          <w:rFonts w:ascii="Times New Roman" w:hAnsi="Times New Roman" w:eastAsia="仿宋_GB2312" w:cs="Times New Roman"/>
        </w:rPr>
        <w:t>为</w:t>
      </w:r>
      <w:r>
        <w:rPr>
          <w:rFonts w:hint="eastAsia" w:ascii="Times New Roman" w:hAnsi="Times New Roman" w:eastAsia="仿宋_GB2312" w:cs="Times New Roman"/>
          <w:lang w:eastAsia="zh-CN"/>
        </w:rPr>
        <w:t>深入贯彻中央和省委人才工作会议精神，</w:t>
      </w:r>
      <w:r>
        <w:rPr>
          <w:rFonts w:hint="eastAsia" w:ascii="Times New Roman" w:hAnsi="Times New Roman" w:eastAsia="仿宋_GB2312" w:cs="Times New Roman"/>
          <w:lang w:val="en-US" w:eastAsia="zh-CN"/>
        </w:rPr>
        <w:t>大力</w:t>
      </w:r>
      <w:r>
        <w:rPr>
          <w:rFonts w:hint="eastAsia" w:ascii="Times New Roman" w:hAnsi="Times New Roman" w:eastAsia="仿宋_GB2312" w:cs="Times New Roman"/>
        </w:rPr>
        <w:t>实施人才兴鲁战略，</w:t>
      </w:r>
      <w:r>
        <w:rPr>
          <w:rFonts w:hint="eastAsia" w:ascii="Times New Roman" w:hAnsi="Times New Roman" w:eastAsia="仿宋_GB2312" w:cs="Times New Roman"/>
          <w:lang w:eastAsia="zh-CN"/>
        </w:rPr>
        <w:t>加强人才引育创新，持续推进青年人才引进工作</w:t>
      </w:r>
      <w:r>
        <w:rPr>
          <w:rFonts w:hint="default" w:ascii="Times New Roman" w:hAnsi="Times New Roman" w:eastAsia="仿宋_GB2312" w:cs="Times New Roman"/>
        </w:rPr>
        <w:t>，中共山东省委组织部</w:t>
      </w:r>
      <w:r>
        <w:rPr>
          <w:rFonts w:hint="eastAsia" w:ascii="Times New Roman" w:hAnsi="Times New Roman" w:eastAsia="仿宋_GB2312" w:cs="Times New Roman"/>
          <w:lang w:val="en-US" w:eastAsia="zh-CN"/>
        </w:rPr>
        <w:t>、</w:t>
      </w:r>
      <w:r>
        <w:rPr>
          <w:rFonts w:hint="default" w:ascii="Times New Roman" w:hAnsi="Times New Roman" w:eastAsia="仿宋_GB2312" w:cs="Times New Roman"/>
        </w:rPr>
        <w:t>山东省人力资源和社会保障厅</w:t>
      </w:r>
      <w:r>
        <w:rPr>
          <w:rFonts w:hint="eastAsia" w:ascii="Times New Roman" w:hAnsi="Times New Roman" w:eastAsia="仿宋_GB2312" w:cs="Times New Roman"/>
          <w:lang w:eastAsia="zh-CN"/>
        </w:rPr>
        <w:t>面向</w:t>
      </w:r>
      <w:r>
        <w:rPr>
          <w:rFonts w:hint="eastAsia" w:ascii="Times New Roman" w:hAnsi="Times New Roman" w:eastAsia="仿宋_GB2312" w:cs="Times New Roman"/>
          <w:lang w:val="en-US" w:eastAsia="zh-CN"/>
        </w:rPr>
        <w:t>2023届毕业生，开展</w:t>
      </w:r>
      <w:r>
        <w:rPr>
          <w:rFonts w:hint="eastAsia" w:ascii="Times New Roman" w:hAnsi="Times New Roman" w:eastAsia="仿宋_GB2312" w:cs="Times New Roman"/>
          <w:lang w:eastAsia="zh-CN"/>
        </w:rPr>
        <w:t>“山东—名校人才直通车”</w:t>
      </w:r>
      <w:r>
        <w:rPr>
          <w:rFonts w:hint="eastAsia" w:ascii="Times New Roman" w:hAnsi="Times New Roman" w:eastAsia="仿宋_GB2312" w:cs="Times New Roman"/>
        </w:rPr>
        <w:t>百校千企人才对接活动，服务山东省用人单位与全国高校毕业生双向对接，现就有关事项公告如下：</w:t>
      </w:r>
    </w:p>
    <w:p>
      <w:pPr>
        <w:spacing w:line="560" w:lineRule="exact"/>
        <w:ind w:firstLine="632" w:firstLineChars="200"/>
        <w:rPr>
          <w:rFonts w:ascii="Times New Roman" w:hAnsi="Times New Roman" w:eastAsia="黑体" w:cs="Times New Roman"/>
        </w:rPr>
      </w:pPr>
      <w:r>
        <w:rPr>
          <w:rFonts w:ascii="Times New Roman" w:hAnsi="Times New Roman" w:eastAsia="黑体" w:cs="Times New Roman"/>
        </w:rPr>
        <w:t>一、活动</w:t>
      </w:r>
      <w:r>
        <w:rPr>
          <w:rFonts w:hint="eastAsia" w:ascii="Times New Roman" w:hAnsi="Times New Roman" w:eastAsia="黑体" w:cs="Times New Roman"/>
        </w:rPr>
        <w:t>内容</w:t>
      </w:r>
    </w:p>
    <w:p>
      <w:pPr>
        <w:spacing w:line="560" w:lineRule="exact"/>
        <w:ind w:firstLine="632" w:firstLineChars="200"/>
        <w:jc w:val="both"/>
        <w:rPr>
          <w:rFonts w:ascii="Times New Roman" w:hAnsi="Times New Roman" w:eastAsia="仿宋_GB2312" w:cs="Times New Roman"/>
        </w:rPr>
      </w:pPr>
      <w:r>
        <w:rPr>
          <w:rFonts w:hint="eastAsia" w:ascii="Times New Roman" w:hAnsi="Times New Roman" w:eastAsia="仿宋_GB2312" w:cs="Times New Roman"/>
        </w:rPr>
        <w:t>“山东—名校人才直通车”百校千企人才对接活动（2023届毕业生）</w:t>
      </w:r>
      <w:r>
        <w:rPr>
          <w:rFonts w:ascii="Times New Roman" w:hAnsi="Times New Roman" w:eastAsia="仿宋_GB2312" w:cs="Times New Roman"/>
        </w:rPr>
        <w:t>，</w:t>
      </w:r>
      <w:r>
        <w:rPr>
          <w:rFonts w:hint="eastAsia" w:ascii="Times New Roman" w:hAnsi="Times New Roman" w:eastAsia="仿宋_GB2312" w:cs="Times New Roman"/>
        </w:rPr>
        <w:t>由山东省市县</w:t>
      </w:r>
      <w:r>
        <w:rPr>
          <w:rFonts w:ascii="Times New Roman" w:hAnsi="Times New Roman" w:eastAsia="仿宋_GB2312" w:cs="Times New Roman"/>
        </w:rPr>
        <w:t>三级组织部门和人力资源社会保障部门联动组织，</w:t>
      </w:r>
      <w:r>
        <w:rPr>
          <w:rFonts w:hint="eastAsia" w:ascii="Times New Roman" w:hAnsi="Times New Roman" w:eastAsia="仿宋_GB2312" w:cs="Times New Roman"/>
        </w:rPr>
        <w:t>积极畅通省内用人单位与全国高校毕业生信息对接渠道，向全国各大高校毕业生定向推送全</w:t>
      </w:r>
      <w:r>
        <w:rPr>
          <w:rFonts w:ascii="Times New Roman" w:hAnsi="Times New Roman" w:eastAsia="仿宋_GB2312" w:cs="Times New Roman"/>
        </w:rPr>
        <w:t>省</w:t>
      </w:r>
      <w:r>
        <w:rPr>
          <w:rFonts w:hint="eastAsia" w:ascii="Times New Roman" w:hAnsi="Times New Roman" w:eastAsia="仿宋_GB2312" w:cs="Times New Roman"/>
        </w:rPr>
        <w:t>重点</w:t>
      </w:r>
      <w:r>
        <w:rPr>
          <w:rFonts w:ascii="Times New Roman" w:hAnsi="Times New Roman" w:eastAsia="仿宋_GB2312" w:cs="Times New Roman"/>
        </w:rPr>
        <w:t>企事业单位人才需求情况</w:t>
      </w:r>
      <w:r>
        <w:rPr>
          <w:rFonts w:hint="eastAsia" w:ascii="Times New Roman" w:hAnsi="Times New Roman" w:eastAsia="仿宋_GB2312" w:cs="Times New Roman"/>
          <w:lang w:eastAsia="zh-CN"/>
        </w:rPr>
        <w:t>和《</w:t>
      </w:r>
      <w:r>
        <w:rPr>
          <w:rFonts w:hint="eastAsia" w:ascii="Times New Roman" w:hAnsi="Times New Roman" w:eastAsia="仿宋_GB2312" w:cs="Times New Roman"/>
        </w:rPr>
        <w:t>支持青年人才发展政策清单</w:t>
      </w:r>
      <w:r>
        <w:rPr>
          <w:rFonts w:hint="eastAsia" w:ascii="Times New Roman" w:hAnsi="Times New Roman" w:eastAsia="仿宋_GB2312" w:cs="Times New Roman"/>
          <w:lang w:eastAsia="zh-CN"/>
        </w:rPr>
        <w:t>》</w:t>
      </w:r>
      <w:r>
        <w:rPr>
          <w:rFonts w:hint="eastAsia" w:ascii="Times New Roman" w:hAnsi="Times New Roman" w:eastAsia="仿宋_GB2312" w:cs="Times New Roman"/>
        </w:rPr>
        <w:t>，向省内重点用人单位推送国内</w:t>
      </w:r>
      <w:r>
        <w:rPr>
          <w:rFonts w:ascii="Times New Roman" w:hAnsi="Times New Roman" w:eastAsia="仿宋_GB2312" w:cs="Times New Roman"/>
        </w:rPr>
        <w:t>知名高校院系学生就业联系人</w:t>
      </w:r>
      <w:r>
        <w:rPr>
          <w:rFonts w:hint="eastAsia" w:ascii="Times New Roman" w:hAnsi="Times New Roman" w:eastAsia="仿宋_GB2312" w:cs="Times New Roman"/>
        </w:rPr>
        <w:t>、</w:t>
      </w:r>
      <w:r>
        <w:rPr>
          <w:rFonts w:ascii="Times New Roman" w:hAnsi="Times New Roman" w:eastAsia="仿宋_GB2312" w:cs="Times New Roman"/>
        </w:rPr>
        <w:t>202</w:t>
      </w:r>
      <w:r>
        <w:rPr>
          <w:rFonts w:hint="eastAsia" w:ascii="Times New Roman" w:hAnsi="Times New Roman" w:eastAsia="仿宋_GB2312" w:cs="Times New Roman"/>
          <w:lang w:val="en-US" w:eastAsia="zh-CN"/>
        </w:rPr>
        <w:t>3</w:t>
      </w:r>
      <w:r>
        <w:rPr>
          <w:rFonts w:ascii="Times New Roman" w:hAnsi="Times New Roman" w:eastAsia="仿宋_GB2312" w:cs="Times New Roman"/>
        </w:rPr>
        <w:t>届毕业生生源等信息</w:t>
      </w:r>
      <w:r>
        <w:rPr>
          <w:rFonts w:hint="eastAsia" w:ascii="Times New Roman" w:hAnsi="Times New Roman" w:eastAsia="仿宋_GB2312" w:cs="Times New Roman"/>
        </w:rPr>
        <w:t>。</w:t>
      </w:r>
    </w:p>
    <w:p>
      <w:pPr>
        <w:spacing w:line="560" w:lineRule="exact"/>
        <w:ind w:firstLine="632" w:firstLineChars="200"/>
        <w:jc w:val="both"/>
        <w:rPr>
          <w:rFonts w:ascii="Times New Roman" w:hAnsi="Times New Roman" w:eastAsia="仿宋_GB2312" w:cs="Times New Roman"/>
        </w:rPr>
      </w:pPr>
      <w:r>
        <w:rPr>
          <w:rFonts w:hint="eastAsia" w:ascii="Times New Roman" w:hAnsi="Times New Roman" w:eastAsia="仿宋_GB2312" w:cs="Times New Roman"/>
        </w:rPr>
        <w:t>活动采用线上方式举办。</w:t>
      </w:r>
      <w:r>
        <w:rPr>
          <w:rFonts w:hint="eastAsia" w:ascii="Times New Roman" w:hAnsi="Times New Roman" w:eastAsia="仿宋_GB2312" w:cs="Times New Roman"/>
          <w:color w:val="000000"/>
        </w:rPr>
        <w:t>通过山东省人力资源</w:t>
      </w:r>
      <w:r>
        <w:rPr>
          <w:rFonts w:hint="eastAsia" w:ascii="Times New Roman" w:hAnsi="Times New Roman" w:eastAsia="仿宋_GB2312" w:cs="Times New Roman"/>
          <w:color w:val="000000"/>
          <w:lang w:val="en-US" w:eastAsia="zh-CN"/>
        </w:rPr>
        <w:t>和</w:t>
      </w:r>
      <w:r>
        <w:rPr>
          <w:rFonts w:hint="eastAsia" w:ascii="Times New Roman" w:hAnsi="Times New Roman" w:eastAsia="仿宋_GB2312" w:cs="Times New Roman"/>
          <w:color w:val="000000"/>
        </w:rPr>
        <w:t>社会保障厅官网、“人才山东”网、“</w:t>
      </w:r>
      <w:r>
        <w:rPr>
          <w:rFonts w:ascii="Times New Roman" w:hAnsi="Times New Roman" w:eastAsia="仿宋_GB2312" w:cs="Times New Roman"/>
          <w:color w:val="000000"/>
        </w:rPr>
        <w:t>山东—名校人才直通车”</w:t>
      </w:r>
      <w:r>
        <w:rPr>
          <w:rFonts w:hint="eastAsia" w:ascii="Times New Roman" w:hAnsi="Times New Roman" w:eastAsia="仿宋_GB2312" w:cs="Times New Roman"/>
          <w:color w:val="000000"/>
        </w:rPr>
        <w:t>网上对接平台、全国各大高校毕业生就业网以及有关媒体等渠道发布岗位需求信息和政策清单，岗位需求信息保持实时更新。</w:t>
      </w:r>
    </w:p>
    <w:p>
      <w:pPr>
        <w:spacing w:line="560" w:lineRule="exact"/>
        <w:ind w:firstLine="632" w:firstLineChars="200"/>
        <w:jc w:val="left"/>
        <w:rPr>
          <w:rFonts w:ascii="Times New Roman" w:hAnsi="Times New Roman" w:eastAsia="黑体" w:cs="Times New Roman"/>
          <w:color w:val="000000"/>
        </w:rPr>
      </w:pPr>
      <w:r>
        <w:rPr>
          <w:rFonts w:ascii="Times New Roman" w:hAnsi="Times New Roman" w:eastAsia="黑体" w:cs="Times New Roman"/>
          <w:color w:val="000000"/>
        </w:rPr>
        <w:t>二、活动时间</w:t>
      </w:r>
    </w:p>
    <w:p>
      <w:pPr>
        <w:adjustRightInd w:val="0"/>
        <w:snapToGrid w:val="0"/>
        <w:spacing w:line="560" w:lineRule="exact"/>
        <w:ind w:firstLine="632" w:firstLineChars="200"/>
        <w:rPr>
          <w:rFonts w:ascii="Times New Roman" w:hAnsi="Times New Roman" w:eastAsia="仿宋_GB2312" w:cs="Times New Roman"/>
          <w:color w:val="000000"/>
          <w:w w:val="98"/>
        </w:rPr>
      </w:pPr>
      <w:r>
        <w:rPr>
          <w:rFonts w:hint="eastAsia" w:ascii="Times New Roman" w:hAnsi="Times New Roman" w:eastAsia="仿宋_GB2312" w:cs="Times New Roman"/>
          <w:lang w:val="en-US" w:eastAsia="zh-CN"/>
        </w:rPr>
        <w:t>2022年10月启动</w:t>
      </w:r>
      <w:r>
        <w:rPr>
          <w:rFonts w:hint="eastAsia" w:ascii="Times New Roman" w:hAnsi="Times New Roman" w:eastAsia="仿宋_GB2312" w:cs="Times New Roman"/>
        </w:rPr>
        <w:t>“山东—名校人才直通车”百校千企人才对接活动（2023届毕业生）</w:t>
      </w:r>
      <w:r>
        <w:rPr>
          <w:rFonts w:ascii="Times New Roman" w:hAnsi="Times New Roman" w:eastAsia="仿宋_GB2312" w:cs="Times New Roman"/>
          <w:color w:val="000000"/>
        </w:rPr>
        <w:t>，持续到</w:t>
      </w:r>
      <w:r>
        <w:rPr>
          <w:rFonts w:hint="eastAsia" w:ascii="Times New Roman" w:hAnsi="Times New Roman" w:eastAsia="仿宋_GB2312" w:cs="Times New Roman"/>
          <w:color w:val="000000"/>
          <w:lang w:val="en-US" w:eastAsia="zh-CN"/>
        </w:rPr>
        <w:t>2023年6月</w:t>
      </w:r>
      <w:r>
        <w:rPr>
          <w:rFonts w:ascii="Times New Roman" w:hAnsi="Times New Roman" w:eastAsia="仿宋_GB2312" w:cs="Times New Roman"/>
          <w:color w:val="000000"/>
        </w:rPr>
        <w:t>底</w:t>
      </w:r>
      <w:r>
        <w:rPr>
          <w:rFonts w:ascii="Times New Roman" w:hAnsi="Times New Roman" w:eastAsia="仿宋_GB2312" w:cs="Times New Roman"/>
          <w:color w:val="000000"/>
          <w:w w:val="98"/>
        </w:rPr>
        <w:t>。</w:t>
      </w:r>
    </w:p>
    <w:p>
      <w:pPr>
        <w:spacing w:line="560" w:lineRule="exact"/>
        <w:ind w:firstLine="640"/>
        <w:rPr>
          <w:rFonts w:ascii="Times New Roman" w:hAnsi="Times New Roman" w:eastAsia="黑体" w:cs="Times New Roman"/>
          <w:color w:val="000000"/>
        </w:rPr>
      </w:pPr>
      <w:r>
        <w:rPr>
          <w:rFonts w:ascii="Times New Roman" w:hAnsi="Times New Roman" w:eastAsia="黑体" w:cs="Times New Roman"/>
          <w:color w:val="000000"/>
        </w:rPr>
        <w:t>三、山东省</w:t>
      </w:r>
      <w:r>
        <w:rPr>
          <w:rFonts w:hint="eastAsia" w:ascii="Times New Roman" w:hAnsi="Times New Roman" w:eastAsia="黑体" w:cs="Times New Roman"/>
          <w:color w:val="000000"/>
        </w:rPr>
        <w:t>用人单位岗位需求情况</w:t>
      </w:r>
    </w:p>
    <w:p>
      <w:pPr>
        <w:adjustRightInd w:val="0"/>
        <w:snapToGrid w:val="0"/>
        <w:spacing w:line="560" w:lineRule="exact"/>
        <w:ind w:firstLine="632" w:firstLineChars="200"/>
        <w:rPr>
          <w:rFonts w:hint="eastAsia" w:ascii="Times New Roman" w:hAnsi="Times New Roman" w:eastAsia="仿宋_GB2312" w:cs="Times New Roman"/>
        </w:rPr>
      </w:pPr>
      <w:r>
        <w:rPr>
          <w:rFonts w:hint="eastAsia" w:ascii="Times New Roman" w:hAnsi="Times New Roman" w:eastAsia="仿宋_GB2312" w:cs="Times New Roman"/>
        </w:rPr>
        <w:t>截至目前，活动共组织</w:t>
      </w:r>
      <w:r>
        <w:rPr>
          <w:rFonts w:hint="eastAsia" w:ascii="Times New Roman" w:hAnsi="Times New Roman" w:eastAsia="仿宋_GB2312" w:cs="Times New Roman"/>
          <w:lang w:val="en-US" w:eastAsia="zh-CN"/>
        </w:rPr>
        <w:t>浪潮集团、潍柴动力、中国重汽集团、歌尔股份、中铁十局集团、山东大学、中国海洋大学、山东产业技术研究院、山东高等技术研究院、省疾控中心</w:t>
      </w:r>
      <w:r>
        <w:rPr>
          <w:rFonts w:hint="eastAsia" w:ascii="Times New Roman" w:hAnsi="Times New Roman" w:eastAsia="仿宋_GB2312" w:cs="Times New Roman"/>
        </w:rPr>
        <w:t>等</w:t>
      </w:r>
      <w:r>
        <w:rPr>
          <w:rFonts w:hint="eastAsia" w:ascii="Times New Roman" w:hAnsi="Times New Roman" w:eastAsia="仿宋_GB2312" w:cs="Times New Roman"/>
          <w:lang w:val="en-US" w:eastAsia="zh-CN"/>
        </w:rPr>
        <w:t>2000多</w:t>
      </w:r>
      <w:r>
        <w:rPr>
          <w:rFonts w:hint="eastAsia" w:ascii="Times New Roman" w:hAnsi="Times New Roman" w:eastAsia="仿宋_GB2312" w:cs="Times New Roman"/>
        </w:rPr>
        <w:t>家优秀用人单位参加，提供</w:t>
      </w:r>
      <w:r>
        <w:rPr>
          <w:rFonts w:hint="eastAsia" w:ascii="Times New Roman" w:hAnsi="Times New Roman" w:eastAsia="仿宋_GB2312" w:cs="Times New Roman"/>
          <w:lang w:val="en-US" w:eastAsia="zh-CN"/>
        </w:rPr>
        <w:t>6000</w:t>
      </w:r>
      <w:r>
        <w:rPr>
          <w:rFonts w:hint="eastAsia" w:ascii="Times New Roman" w:hAnsi="Times New Roman" w:eastAsia="仿宋_GB2312" w:cs="Times New Roman"/>
        </w:rPr>
        <w:t>多个高质量就业岗位，需求</w:t>
      </w:r>
      <w:r>
        <w:rPr>
          <w:rFonts w:hint="eastAsia" w:ascii="Times New Roman" w:hAnsi="Times New Roman" w:eastAsia="仿宋_GB2312" w:cs="Times New Roman"/>
          <w:lang w:val="en-US" w:eastAsia="zh-CN"/>
        </w:rPr>
        <w:t>6</w:t>
      </w:r>
      <w:r>
        <w:rPr>
          <w:rFonts w:hint="eastAsia" w:ascii="Times New Roman" w:hAnsi="Times New Roman" w:eastAsia="仿宋_GB2312" w:cs="Times New Roman"/>
        </w:rPr>
        <w:t>万人。</w:t>
      </w:r>
      <w:r>
        <w:rPr>
          <w:rFonts w:hint="eastAsia" w:ascii="Times New Roman" w:hAnsi="Times New Roman" w:eastAsia="仿宋_GB2312" w:cs="Times New Roman"/>
          <w:lang w:eastAsia="zh-CN"/>
        </w:rPr>
        <w:t>本次活动全省共有</w:t>
      </w:r>
      <w:r>
        <w:rPr>
          <w:rFonts w:hint="eastAsia" w:ascii="Times New Roman" w:hAnsi="Times New Roman" w:eastAsia="仿宋_GB2312" w:cs="Times New Roman"/>
          <w:lang w:val="en-US" w:eastAsia="zh-CN"/>
        </w:rPr>
        <w:t>专精特新“小巨人”企业78家，国家制造业单项冠军企业45家，瞪羚企业177家，共需求9000多人。</w:t>
      </w:r>
    </w:p>
    <w:p>
      <w:pPr>
        <w:adjustRightInd w:val="0"/>
        <w:snapToGrid w:val="0"/>
        <w:spacing w:line="560" w:lineRule="exact"/>
        <w:ind w:firstLine="632" w:firstLineChars="200"/>
        <w:rPr>
          <w:rFonts w:ascii="Times New Roman" w:hAnsi="Times New Roman" w:eastAsia="宋体" w:cs="Times New Roman"/>
          <w:color w:val="000000"/>
          <w:shd w:val="clear" w:color="auto" w:fill="FFFFFF"/>
        </w:rPr>
      </w:pPr>
      <w:r>
        <w:rPr>
          <w:rFonts w:hint="eastAsia" w:ascii="Times New Roman" w:hAnsi="Times New Roman" w:eastAsia="黑体" w:cs="Times New Roman"/>
          <w:color w:val="000000"/>
        </w:rPr>
        <w:t>四</w:t>
      </w:r>
      <w:r>
        <w:rPr>
          <w:rFonts w:ascii="Times New Roman" w:hAnsi="Times New Roman" w:eastAsia="黑体" w:cs="Times New Roman"/>
          <w:color w:val="000000"/>
        </w:rPr>
        <w:t>、</w:t>
      </w:r>
      <w:r>
        <w:rPr>
          <w:rFonts w:hint="eastAsia" w:ascii="Times New Roman" w:hAnsi="Times New Roman" w:eastAsia="黑体" w:cs="Times New Roman"/>
          <w:color w:val="000000"/>
        </w:rPr>
        <w:t>活动参与</w:t>
      </w:r>
      <w:r>
        <w:rPr>
          <w:rFonts w:ascii="Times New Roman" w:hAnsi="Times New Roman" w:eastAsia="黑体" w:cs="Times New Roman"/>
          <w:color w:val="000000"/>
        </w:rPr>
        <w:t>方式</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632" w:firstLineChars="200"/>
        <w:jc w:val="both"/>
        <w:textAlignment w:val="auto"/>
        <w:outlineLvl w:val="9"/>
        <w:rPr>
          <w:rFonts w:ascii="Times New Roman" w:hAnsi="Times New Roman" w:eastAsia="仿宋_GB2312" w:cs="Times New Roman"/>
        </w:rPr>
      </w:pPr>
      <w:r>
        <w:rPr>
          <w:rFonts w:ascii="Times New Roman" w:hAnsi="Times New Roman" w:eastAsia="仿宋_GB2312" w:cs="Times New Roman"/>
        </w:rPr>
        <w:t>“山东—名校人才直通车”网上对接平台</w:t>
      </w:r>
      <w:r>
        <w:rPr>
          <w:rFonts w:hint="eastAsia" w:ascii="Times New Roman" w:hAnsi="Times New Roman" w:eastAsia="仿宋_GB2312" w:cs="Times New Roman"/>
          <w:sz w:val="32"/>
          <w:szCs w:val="32"/>
          <w:lang w:eastAsia="zh-CN"/>
        </w:rPr>
        <w:t>（https://www.sdrc.com.cn/accountSdrcw/index）</w:t>
      </w:r>
      <w:r>
        <w:rPr>
          <w:rFonts w:ascii="Times New Roman" w:hAnsi="Times New Roman" w:eastAsia="仿宋_GB2312" w:cs="Times New Roman"/>
        </w:rPr>
        <w:t>已开通</w:t>
      </w:r>
      <w:r>
        <w:rPr>
          <w:rFonts w:hint="eastAsia" w:ascii="Times New Roman" w:hAnsi="Times New Roman" w:eastAsia="仿宋_GB2312" w:cs="Times New Roman"/>
        </w:rPr>
        <w:t>全链条求职</w:t>
      </w:r>
      <w:r>
        <w:rPr>
          <w:rFonts w:ascii="Times New Roman" w:hAnsi="Times New Roman" w:eastAsia="仿宋_GB2312" w:cs="Times New Roman"/>
        </w:rPr>
        <w:t>功能</w:t>
      </w:r>
      <w:r>
        <w:rPr>
          <w:rFonts w:hint="eastAsia" w:ascii="Times New Roman" w:hAnsi="Times New Roman" w:eastAsia="仿宋_GB2312" w:cs="Times New Roman"/>
        </w:rPr>
        <w:t>。</w:t>
      </w:r>
      <w:r>
        <w:rPr>
          <w:rFonts w:ascii="Times New Roman" w:hAnsi="Times New Roman" w:eastAsia="仿宋_GB2312" w:cs="Times New Roman"/>
        </w:rPr>
        <w:t>自信息发布之日起，</w:t>
      </w:r>
      <w:r>
        <w:rPr>
          <w:rFonts w:hint="eastAsia" w:ascii="Times New Roman" w:hAnsi="Times New Roman" w:eastAsia="仿宋_GB2312" w:cs="Times New Roman"/>
        </w:rPr>
        <w:t>即可</w:t>
      </w:r>
      <w:r>
        <w:rPr>
          <w:rFonts w:ascii="Times New Roman" w:hAnsi="Times New Roman" w:eastAsia="仿宋_GB2312" w:cs="Times New Roman"/>
        </w:rPr>
        <w:t>在</w:t>
      </w:r>
      <w:r>
        <w:rPr>
          <w:rFonts w:hint="eastAsia" w:ascii="Times New Roman" w:hAnsi="Times New Roman" w:eastAsia="仿宋_GB2312" w:cs="Times New Roman"/>
        </w:rPr>
        <w:t>线</w:t>
      </w:r>
      <w:r>
        <w:rPr>
          <w:rFonts w:ascii="Times New Roman" w:hAnsi="Times New Roman" w:eastAsia="仿宋_GB2312" w:cs="Times New Roman"/>
        </w:rPr>
        <w:t>查阅用人单位岗位需求</w:t>
      </w:r>
      <w:r>
        <w:rPr>
          <w:rFonts w:hint="eastAsia" w:ascii="Times New Roman" w:hAnsi="Times New Roman" w:eastAsia="仿宋_GB2312" w:cs="Times New Roman"/>
        </w:rPr>
        <w:t>，实时查看意向单位联系方式</w:t>
      </w:r>
      <w:r>
        <w:rPr>
          <w:rFonts w:ascii="Times New Roman" w:hAnsi="Times New Roman" w:eastAsia="仿宋_GB2312" w:cs="Times New Roman"/>
        </w:rPr>
        <w:t>，</w:t>
      </w:r>
      <w:r>
        <w:rPr>
          <w:rFonts w:hint="eastAsia" w:ascii="Times New Roman" w:hAnsi="Times New Roman" w:eastAsia="仿宋_GB2312" w:cs="Times New Roman"/>
        </w:rPr>
        <w:t>并可在线投递</w:t>
      </w:r>
      <w:r>
        <w:rPr>
          <w:rFonts w:ascii="Times New Roman" w:hAnsi="Times New Roman" w:eastAsia="仿宋_GB2312" w:cs="Times New Roman"/>
        </w:rPr>
        <w:t>简历</w:t>
      </w:r>
      <w:r>
        <w:rPr>
          <w:rFonts w:hint="eastAsia" w:ascii="Times New Roman" w:hAnsi="Times New Roman" w:eastAsia="仿宋_GB2312" w:cs="Times New Roman"/>
        </w:rPr>
        <w:t>和参加</w:t>
      </w:r>
      <w:r>
        <w:rPr>
          <w:rFonts w:ascii="Times New Roman" w:hAnsi="Times New Roman" w:eastAsia="仿宋_GB2312" w:cs="Times New Roman"/>
        </w:rPr>
        <w:t>面试，与用人单位进行自主对接</w:t>
      </w:r>
      <w:r>
        <w:rPr>
          <w:rFonts w:hint="eastAsia" w:ascii="Times New Roman" w:hAnsi="Times New Roman" w:eastAsia="仿宋_GB2312" w:cs="Times New Roman"/>
          <w:lang w:eastAsia="zh-CN"/>
        </w:rPr>
        <w:t>沟通</w:t>
      </w:r>
      <w:r>
        <w:rPr>
          <w:rFonts w:ascii="Times New Roman" w:hAnsi="Times New Roman" w:eastAsia="仿宋_GB2312" w:cs="Times New Roman"/>
        </w:rPr>
        <w:t>，确定来鲁就业意向。</w:t>
      </w:r>
    </w:p>
    <w:p>
      <w:pPr>
        <w:widowControl/>
        <w:spacing w:line="560" w:lineRule="exact"/>
        <w:ind w:firstLine="632" w:firstLineChars="200"/>
        <w:jc w:val="left"/>
        <w:rPr>
          <w:rFonts w:ascii="Times New Roman" w:hAnsi="Times New Roman" w:eastAsia="仿宋_GB2312" w:cs="Times New Roman"/>
        </w:rPr>
      </w:pPr>
      <w:r>
        <w:rPr>
          <w:rFonts w:ascii="Times New Roman" w:hAnsi="Times New Roman" w:eastAsia="仿宋_GB2312" w:cs="Times New Roman"/>
          <w:color w:val="000000"/>
        </w:rPr>
        <w:t>泰山在这里崛起，黄河在这里入海，孔子在这里诞生，</w:t>
      </w:r>
      <w:r>
        <w:rPr>
          <w:rFonts w:hint="eastAsia" w:ascii="Times New Roman" w:hAnsi="Times New Roman" w:eastAsia="仿宋_GB2312" w:cs="Times New Roman"/>
          <w:color w:val="000000"/>
        </w:rPr>
        <w:t>黄河流域生态保护和高质量发展、新旧动能转换综合试验区等重大</w:t>
      </w:r>
      <w:r>
        <w:rPr>
          <w:rFonts w:ascii="Times New Roman" w:hAnsi="Times New Roman" w:eastAsia="仿宋_GB2312" w:cs="Times New Roman"/>
          <w:color w:val="000000"/>
        </w:rPr>
        <w:t>国家战略在此交汇</w:t>
      </w:r>
      <w:r>
        <w:rPr>
          <w:rFonts w:hint="eastAsia" w:ascii="Times New Roman" w:hAnsi="Times New Roman" w:eastAsia="仿宋_GB2312" w:cs="Times New Roman"/>
          <w:color w:val="000000"/>
        </w:rPr>
        <w:t>，</w:t>
      </w:r>
      <w:r>
        <w:rPr>
          <w:rFonts w:ascii="Times New Roman" w:hAnsi="Times New Roman" w:eastAsia="仿宋_GB2312" w:cs="Times New Roman"/>
          <w:color w:val="000000"/>
        </w:rPr>
        <w:t>美丽山东机遇无限，热忱欢迎广大高校</w:t>
      </w:r>
      <w:r>
        <w:rPr>
          <w:rFonts w:hint="eastAsia" w:ascii="Times New Roman" w:hAnsi="Times New Roman" w:eastAsia="仿宋_GB2312" w:cs="Times New Roman"/>
          <w:color w:val="000000"/>
        </w:rPr>
        <w:t>毕业生</w:t>
      </w:r>
      <w:r>
        <w:rPr>
          <w:rFonts w:ascii="Times New Roman" w:hAnsi="Times New Roman" w:eastAsia="仿宋_GB2312" w:cs="Times New Roman"/>
          <w:color w:val="000000"/>
        </w:rPr>
        <w:t>来鲁就业创业，共筑美好未来。</w:t>
      </w:r>
    </w:p>
    <w:tbl>
      <w:tblPr>
        <w:tblStyle w:val="6"/>
        <w:tblpPr w:leftFromText="180" w:rightFromText="180" w:vertAnchor="text" w:horzAnchor="page" w:tblpX="1801" w:tblpY="745"/>
        <w:tblOverlap w:val="neve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261" w:type="dxa"/>
            <w:tcBorders>
              <w:tl2br w:val="nil"/>
              <w:tr2bl w:val="nil"/>
            </w:tcBorders>
            <w:vAlign w:val="top"/>
          </w:tcPr>
          <w:p>
            <w:pPr>
              <w:spacing w:line="240" w:lineRule="auto"/>
              <w:jc w:val="center"/>
              <w:rPr>
                <w:rFonts w:hint="eastAsia" w:ascii="Times New Roman" w:hAnsi="Times New Roman" w:eastAsia="仿宋_GB2312" w:cs="Times New Roman"/>
                <w:color w:val="000000"/>
                <w:vertAlign w:val="baseline"/>
                <w:lang w:eastAsia="zh-CN"/>
              </w:rPr>
            </w:pPr>
            <w:r>
              <w:rPr>
                <w:rFonts w:hint="eastAsia" w:ascii="Times New Roman" w:hAnsi="Times New Roman" w:eastAsia="仿宋_GB2312" w:cs="Times New Roman"/>
                <w:color w:val="000000"/>
                <w:vertAlign w:val="baseline"/>
                <w:lang w:eastAsia="zh-CN"/>
              </w:rPr>
              <w:drawing>
                <wp:inline distT="0" distB="0" distL="114300" distR="114300">
                  <wp:extent cx="1684020" cy="1684020"/>
                  <wp:effectExtent l="0" t="0" r="11430" b="11430"/>
                  <wp:docPr id="3" name="图片 3" descr="微信图片_2022102817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1028170941"/>
                          <pic:cNvPicPr>
                            <a:picLocks noChangeAspect="1"/>
                          </pic:cNvPicPr>
                        </pic:nvPicPr>
                        <pic:blipFill>
                          <a:blip r:embed="rId6"/>
                          <a:stretch>
                            <a:fillRect/>
                          </a:stretch>
                        </pic:blipFill>
                        <pic:spPr>
                          <a:xfrm>
                            <a:off x="0" y="0"/>
                            <a:ext cx="1684020" cy="1684020"/>
                          </a:xfrm>
                          <a:prstGeom prst="rect">
                            <a:avLst/>
                          </a:prstGeom>
                        </pic:spPr>
                      </pic:pic>
                    </a:graphicData>
                  </a:graphic>
                </wp:inline>
              </w:drawing>
            </w:r>
          </w:p>
        </w:tc>
        <w:tc>
          <w:tcPr>
            <w:tcW w:w="4261" w:type="dxa"/>
            <w:tcBorders>
              <w:tl2br w:val="nil"/>
              <w:tr2bl w:val="nil"/>
            </w:tcBorders>
            <w:vAlign w:val="top"/>
          </w:tcPr>
          <w:p>
            <w:pPr>
              <w:spacing w:line="240" w:lineRule="auto"/>
              <w:jc w:val="center"/>
              <w:rPr>
                <w:rFonts w:hint="eastAsia" w:ascii="Times New Roman" w:hAnsi="Times New Roman" w:eastAsia="仿宋_GB2312" w:cs="Times New Roman"/>
                <w:color w:val="000000"/>
                <w:vertAlign w:val="baseline"/>
                <w:lang w:eastAsia="zh-CN"/>
              </w:rPr>
            </w:pPr>
            <w:r>
              <w:rPr>
                <w:rFonts w:hint="eastAsia" w:ascii="Times New Roman" w:hAnsi="Times New Roman" w:eastAsia="仿宋_GB2312" w:cs="Times New Roman"/>
                <w:color w:val="000000"/>
                <w:lang w:eastAsia="zh-CN"/>
              </w:rPr>
              <w:drawing>
                <wp:inline distT="0" distB="0" distL="114300" distR="114300">
                  <wp:extent cx="1651000" cy="1651000"/>
                  <wp:effectExtent l="0" t="0" r="6350" b="6350"/>
                  <wp:docPr id="4" name="图片 2" descr="微信图片_20220301115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微信图片_20220301115355"/>
                          <pic:cNvPicPr>
                            <a:picLocks noChangeAspect="1"/>
                          </pic:cNvPicPr>
                        </pic:nvPicPr>
                        <pic:blipFill>
                          <a:blip r:embed="rId7"/>
                          <a:stretch>
                            <a:fillRect/>
                          </a:stretch>
                        </pic:blipFill>
                        <pic:spPr>
                          <a:xfrm>
                            <a:off x="0" y="0"/>
                            <a:ext cx="1651000" cy="1651000"/>
                          </a:xfrm>
                          <a:prstGeom prst="rect">
                            <a:avLst/>
                          </a:prstGeom>
                          <a:noFill/>
                          <a:ln w="9525">
                            <a:noFill/>
                          </a:ln>
                          <a:effectLst/>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426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52" w:firstLineChars="200"/>
              <w:jc w:val="both"/>
              <w:textAlignment w:val="auto"/>
              <w:outlineLvl w:val="9"/>
              <w:rPr>
                <w:rFonts w:hint="eastAsia" w:ascii="Times New Roman" w:hAnsi="Times New Roman" w:eastAsia="仿宋_GB2312" w:cs="Times New Roman"/>
                <w:color w:val="000000"/>
                <w:vertAlign w:val="baseline"/>
                <w:lang w:eastAsia="zh-CN"/>
              </w:rPr>
            </w:pPr>
            <w:r>
              <w:rPr>
                <w:rFonts w:hint="eastAsia" w:ascii="Times New Roman" w:hAnsi="Times New Roman" w:eastAsia="楷体" w:cs="Times New Roman"/>
                <w:color w:val="000000"/>
                <w:sz w:val="28"/>
                <w:szCs w:val="28"/>
                <w:lang w:eastAsia="zh-CN"/>
              </w:rPr>
              <w:t>请扫码登录齐鲁人才政策字典，查看、匹配山东省、市各类人才政策。</w:t>
            </w:r>
          </w:p>
        </w:tc>
        <w:tc>
          <w:tcPr>
            <w:tcW w:w="4261"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52" w:firstLineChars="200"/>
              <w:jc w:val="both"/>
              <w:textAlignment w:val="auto"/>
              <w:outlineLvl w:val="9"/>
              <w:rPr>
                <w:rFonts w:hint="eastAsia" w:ascii="Times New Roman" w:hAnsi="Times New Roman" w:eastAsia="仿宋_GB2312" w:cs="Times New Roman"/>
                <w:color w:val="000000"/>
                <w:vertAlign w:val="baseline"/>
                <w:lang w:eastAsia="zh-CN"/>
              </w:rPr>
            </w:pPr>
            <w:r>
              <w:rPr>
                <w:rFonts w:hint="eastAsia" w:ascii="Times New Roman" w:hAnsi="Times New Roman" w:eastAsia="楷体" w:cs="Times New Roman"/>
                <w:color w:val="000000"/>
                <w:sz w:val="28"/>
                <w:szCs w:val="28"/>
                <w:lang w:eastAsia="zh-CN"/>
              </w:rPr>
              <w:t>请</w:t>
            </w:r>
            <w:r>
              <w:rPr>
                <w:rFonts w:ascii="Times New Roman" w:hAnsi="Times New Roman" w:eastAsia="楷体" w:cs="Times New Roman"/>
                <w:color w:val="000000"/>
                <w:sz w:val="28"/>
                <w:szCs w:val="28"/>
              </w:rPr>
              <w:t>扫描</w:t>
            </w:r>
            <w:r>
              <w:rPr>
                <w:rFonts w:hint="eastAsia" w:ascii="Times New Roman" w:hAnsi="Times New Roman" w:eastAsia="楷体" w:cs="Times New Roman"/>
                <w:color w:val="000000"/>
                <w:sz w:val="28"/>
                <w:szCs w:val="28"/>
              </w:rPr>
              <w:t>登录</w:t>
            </w:r>
            <w:r>
              <w:rPr>
                <w:rFonts w:ascii="Times New Roman" w:hAnsi="Times New Roman" w:eastAsia="楷体" w:cs="Times New Roman"/>
                <w:color w:val="000000"/>
                <w:sz w:val="28"/>
                <w:szCs w:val="28"/>
              </w:rPr>
              <w:t>直通车网上对接平台</w:t>
            </w:r>
            <w:r>
              <w:rPr>
                <w:rFonts w:hint="eastAsia" w:ascii="Times New Roman" w:hAnsi="Times New Roman" w:eastAsia="楷体" w:cs="Times New Roman"/>
                <w:color w:val="000000"/>
                <w:sz w:val="28"/>
                <w:szCs w:val="28"/>
                <w:lang w:eastAsia="zh-CN"/>
              </w:rPr>
              <w:t>，</w:t>
            </w:r>
            <w:r>
              <w:rPr>
                <w:rFonts w:ascii="Times New Roman" w:hAnsi="Times New Roman" w:eastAsia="楷体" w:cs="Times New Roman"/>
                <w:color w:val="000000"/>
                <w:sz w:val="28"/>
                <w:szCs w:val="28"/>
              </w:rPr>
              <w:t>查阅</w:t>
            </w:r>
            <w:r>
              <w:rPr>
                <w:rFonts w:hint="eastAsia" w:ascii="Times New Roman" w:hAnsi="Times New Roman" w:eastAsia="楷体" w:cs="Times New Roman"/>
                <w:color w:val="000000"/>
                <w:sz w:val="28"/>
                <w:szCs w:val="28"/>
                <w:lang w:eastAsia="zh-CN"/>
              </w:rPr>
              <w:t>“百校千企”活动</w:t>
            </w:r>
            <w:r>
              <w:rPr>
                <w:rFonts w:ascii="Times New Roman" w:hAnsi="Times New Roman" w:eastAsia="楷体" w:cs="Times New Roman"/>
                <w:color w:val="000000"/>
                <w:sz w:val="28"/>
                <w:szCs w:val="28"/>
              </w:rPr>
              <w:t>岗位需求</w:t>
            </w:r>
            <w:r>
              <w:rPr>
                <w:rFonts w:hint="eastAsia" w:ascii="Times New Roman" w:hAnsi="Times New Roman" w:eastAsia="楷体" w:cs="Times New Roman"/>
                <w:color w:val="000000"/>
                <w:sz w:val="28"/>
                <w:szCs w:val="28"/>
                <w:lang w:eastAsia="zh-CN"/>
              </w:rPr>
              <w:t>信息</w:t>
            </w:r>
            <w:r>
              <w:rPr>
                <w:rFonts w:ascii="Times New Roman" w:hAnsi="Times New Roman" w:eastAsia="楷体" w:cs="Times New Roman"/>
                <w:color w:val="000000"/>
                <w:sz w:val="28"/>
                <w:szCs w:val="28"/>
              </w:rPr>
              <w:t>，投递简历</w:t>
            </w:r>
            <w:r>
              <w:rPr>
                <w:rFonts w:hint="eastAsia" w:ascii="Times New Roman" w:hAnsi="Times New Roman" w:eastAsia="楷体" w:cs="Times New Roman"/>
                <w:color w:val="000000"/>
                <w:sz w:val="28"/>
                <w:szCs w:val="28"/>
              </w:rPr>
              <w:t>，</w:t>
            </w:r>
            <w:r>
              <w:rPr>
                <w:rFonts w:hint="eastAsia" w:ascii="Times New Roman" w:hAnsi="Times New Roman" w:eastAsia="楷体" w:cs="Times New Roman"/>
                <w:color w:val="000000"/>
                <w:sz w:val="28"/>
                <w:szCs w:val="28"/>
                <w:lang w:eastAsia="zh-CN"/>
              </w:rPr>
              <w:t>线上</w:t>
            </w:r>
            <w:r>
              <w:rPr>
                <w:rFonts w:hint="eastAsia" w:ascii="Times New Roman" w:hAnsi="Times New Roman" w:eastAsia="楷体" w:cs="Times New Roman"/>
                <w:color w:val="000000"/>
                <w:sz w:val="28"/>
                <w:szCs w:val="28"/>
              </w:rPr>
              <w:t>面试</w:t>
            </w:r>
            <w:r>
              <w:rPr>
                <w:rFonts w:ascii="Times New Roman" w:hAnsi="Times New Roman" w:eastAsia="楷体" w:cs="Times New Roman"/>
                <w:color w:val="000000"/>
                <w:sz w:val="28"/>
                <w:szCs w:val="28"/>
              </w:rPr>
              <w:t>。</w:t>
            </w:r>
          </w:p>
        </w:tc>
      </w:tr>
    </w:tbl>
    <w:p>
      <w:pPr>
        <w:spacing w:line="240" w:lineRule="auto"/>
        <w:ind w:firstLine="632" w:firstLineChars="200"/>
        <w:jc w:val="center"/>
        <w:rPr>
          <w:rFonts w:ascii="Times New Roman" w:hAnsi="Times New Roman" w:eastAsia="仿宋_GB2312" w:cs="Times New Roman"/>
          <w:color w:val="000000"/>
        </w:rPr>
      </w:pPr>
    </w:p>
    <w:p>
      <w:pPr>
        <w:widowControl/>
        <w:spacing w:line="560" w:lineRule="exact"/>
        <w:ind w:firstLine="632" w:firstLineChars="200"/>
        <w:jc w:val="left"/>
        <w:rPr>
          <w:rFonts w:ascii="Times New Roman" w:hAnsi="Times New Roman" w:eastAsia="仿宋_GB2312" w:cs="Times New Roman"/>
          <w:color w:val="000000"/>
        </w:rPr>
      </w:pPr>
    </w:p>
    <w:p>
      <w:pPr>
        <w:widowControl/>
        <w:spacing w:line="560" w:lineRule="exact"/>
        <w:ind w:firstLine="632" w:firstLineChars="200"/>
        <w:jc w:val="left"/>
        <w:rPr>
          <w:rFonts w:ascii="Times New Roman" w:hAnsi="Times New Roman" w:eastAsia="仿宋_GB2312" w:cs="Times New Roman"/>
          <w:color w:val="000000"/>
        </w:rPr>
      </w:pPr>
    </w:p>
    <w:p>
      <w:pPr>
        <w:widowControl/>
        <w:spacing w:line="560" w:lineRule="exact"/>
        <w:ind w:firstLine="632" w:firstLineChars="200"/>
        <w:jc w:val="left"/>
        <w:rPr>
          <w:rFonts w:hint="eastAsia" w:ascii="Times New Roman" w:hAnsi="Times New Roman" w:eastAsia="仿宋_GB2312" w:cs="Times New Roman"/>
          <w:color w:val="000000"/>
          <w:lang w:val="en-US" w:eastAsia="zh-CN"/>
        </w:rPr>
      </w:pPr>
      <w:r>
        <w:rPr>
          <w:rFonts w:hint="eastAsia" w:ascii="Times New Roman" w:hAnsi="Times New Roman" w:eastAsia="仿宋_GB2312" w:cs="Times New Roman"/>
          <w:color w:val="000000"/>
          <w:lang w:eastAsia="zh-CN"/>
        </w:rPr>
        <w:t>附件：</w:t>
      </w:r>
      <w:r>
        <w:rPr>
          <w:rFonts w:hint="eastAsia" w:ascii="Times New Roman" w:hAnsi="Times New Roman" w:eastAsia="仿宋_GB2312" w:cs="Times New Roman"/>
          <w:color w:val="000000"/>
          <w:lang w:val="en-US" w:eastAsia="zh-CN"/>
        </w:rPr>
        <w:t>支持青年人才发展政策清单（2022</w:t>
      </w:r>
      <w:r>
        <w:rPr>
          <w:rFonts w:hint="eastAsia" w:ascii="Times New Roman" w:hAnsi="Times New Roman" w:eastAsia="仿宋_GB2312" w:cs="Times New Roman"/>
          <w:color w:val="000000"/>
          <w:highlight w:val="none"/>
          <w:lang w:val="en-US" w:eastAsia="zh-CN"/>
        </w:rPr>
        <w:t>年10月</w:t>
      </w:r>
      <w:r>
        <w:rPr>
          <w:rFonts w:hint="eastAsia" w:ascii="Times New Roman" w:hAnsi="Times New Roman" w:eastAsia="仿宋_GB2312" w:cs="Times New Roman"/>
          <w:color w:val="000000"/>
          <w:lang w:val="en-US" w:eastAsia="zh-CN"/>
        </w:rPr>
        <w:t>）</w:t>
      </w:r>
    </w:p>
    <w:p>
      <w:pPr>
        <w:widowControl/>
        <w:spacing w:line="560" w:lineRule="exact"/>
        <w:ind w:firstLine="632" w:firstLineChars="200"/>
        <w:jc w:val="left"/>
        <w:rPr>
          <w:rFonts w:hint="eastAsia" w:ascii="Times New Roman" w:hAnsi="Times New Roman" w:eastAsia="仿宋_GB2312" w:cs="Times New Roman"/>
          <w:color w:val="000000"/>
          <w:lang w:val="en-US" w:eastAsia="zh-CN"/>
        </w:rPr>
      </w:pPr>
    </w:p>
    <w:p>
      <w:pPr>
        <w:widowControl/>
        <w:spacing w:line="560" w:lineRule="exact"/>
        <w:ind w:firstLine="632" w:firstLineChars="200"/>
        <w:jc w:val="left"/>
        <w:rPr>
          <w:rFonts w:hint="eastAsia" w:ascii="Times New Roman" w:hAnsi="Times New Roman" w:eastAsia="仿宋_GB2312" w:cs="Times New Roman"/>
          <w:color w:val="000000"/>
          <w:lang w:val="en-US" w:eastAsia="zh-CN"/>
        </w:rPr>
      </w:pPr>
    </w:p>
    <w:p>
      <w:pPr>
        <w:widowControl/>
        <w:spacing w:line="560" w:lineRule="exact"/>
        <w:ind w:firstLine="632" w:firstLineChars="200"/>
        <w:jc w:val="left"/>
        <w:rPr>
          <w:rFonts w:ascii="Times New Roman" w:hAnsi="Times New Roman" w:eastAsia="仿宋_GB2312" w:cs="Times New Roman"/>
        </w:rPr>
      </w:pPr>
      <w:r>
        <w:rPr>
          <w:rFonts w:hint="eastAsia" w:ascii="Times New Roman" w:hAnsi="Times New Roman" w:eastAsia="仿宋_GB2312" w:cs="Times New Roman"/>
          <w:color w:val="000000"/>
        </w:rPr>
        <w:t xml:space="preserve">中共山东省委组织部   </w:t>
      </w:r>
      <w:r>
        <w:rPr>
          <w:rFonts w:ascii="Times New Roman" w:hAnsi="Times New Roman" w:eastAsia="仿宋_GB2312" w:cs="Times New Roman"/>
        </w:rPr>
        <w:t>山东省人力资源和社会保障厅</w:t>
      </w:r>
    </w:p>
    <w:p>
      <w:pPr>
        <w:spacing w:line="560" w:lineRule="exact"/>
        <w:rPr>
          <w:rFonts w:ascii="Times New Roman" w:hAnsi="Times New Roman" w:cs="Times New Roman"/>
        </w:rPr>
      </w:pPr>
      <w:r>
        <w:rPr>
          <w:rFonts w:hint="eastAsia" w:ascii="Times New Roman" w:hAnsi="Times New Roman" w:eastAsia="仿宋_GB2312" w:cs="Times New Roman"/>
        </w:rPr>
        <w:t xml:space="preserve">                                </w:t>
      </w:r>
      <w:r>
        <w:rPr>
          <w:rFonts w:ascii="Times New Roman" w:hAnsi="Times New Roman" w:eastAsia="仿宋_GB2312" w:cs="Times New Roman"/>
        </w:rPr>
        <w:t>202</w:t>
      </w:r>
      <w:r>
        <w:rPr>
          <w:rFonts w:hint="default" w:ascii="Times New Roman" w:hAnsi="Times New Roman" w:eastAsia="仿宋_GB2312" w:cs="Times New Roman"/>
          <w:lang w:val="en-US" w:eastAsia="zh-CN"/>
        </w:rPr>
        <w:t>2</w:t>
      </w:r>
      <w:r>
        <w:rPr>
          <w:rFonts w:ascii="Times New Roman" w:hAnsi="Times New Roman" w:eastAsia="仿宋_GB2312" w:cs="Times New Roman"/>
        </w:rPr>
        <w:t>年</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lang w:val="en-US" w:eastAsia="zh-CN"/>
        </w:rPr>
        <w:t>1</w:t>
      </w:r>
      <w:r>
        <w:rPr>
          <w:rFonts w:ascii="Times New Roman" w:hAnsi="Times New Roman" w:eastAsia="仿宋_GB2312" w:cs="Times New Roman"/>
        </w:rPr>
        <w:t>月</w:t>
      </w:r>
      <w:r>
        <w:rPr>
          <w:rFonts w:hint="default" w:ascii="Times New Roman" w:hAnsi="Times New Roman" w:eastAsia="仿宋_GB2312" w:cs="Times New Roman"/>
          <w:lang w:val="en-US" w:eastAsia="zh-CN"/>
        </w:rPr>
        <w:t>1</w:t>
      </w:r>
      <w:r>
        <w:rPr>
          <w:rFonts w:hint="eastAsia" w:ascii="Times New Roman" w:hAnsi="Times New Roman" w:eastAsia="仿宋_GB2312" w:cs="Times New Roman"/>
        </w:rPr>
        <w:t>日</w:t>
      </w:r>
      <w:bookmarkEnd w:id="0"/>
      <w:bookmarkStart w:id="1" w:name="_GoBack"/>
      <w:bookmarkEnd w:id="1"/>
    </w:p>
    <w:p>
      <w:pPr>
        <w:ind w:right="552" w:firstLine="316" w:firstLineChars="100"/>
        <w:rPr>
          <w:rFonts w:hint="eastAsia"/>
        </w:rPr>
      </w:pPr>
    </w:p>
    <w:p/>
    <w:sectPr>
      <w:headerReference r:id="rId3" w:type="default"/>
      <w:footerReference r:id="rId4" w:type="default"/>
      <w:pgSz w:w="11906" w:h="16838"/>
      <w:pgMar w:top="2098" w:right="1531" w:bottom="1814" w:left="1531" w:header="851" w:footer="1588" w:gutter="0"/>
      <w:pgNumType w:fmt="decimal"/>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KW">
    <w:altName w:val="宋体"/>
    <w:panose1 w:val="00020600040101010101"/>
    <w:charset w:val="86"/>
    <w:family w:val="auto"/>
    <w:pitch w:val="default"/>
    <w:sig w:usb0="00000000" w:usb1="00000000" w:usb2="00000016"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C7DD9"/>
    <w:rsid w:val="017B405A"/>
    <w:rsid w:val="02CC7DD9"/>
    <w:rsid w:val="2F6D74B5"/>
    <w:rsid w:val="447B7BAE"/>
    <w:rsid w:val="44E91885"/>
    <w:rsid w:val="47BA2C41"/>
    <w:rsid w:val="65424007"/>
    <w:rsid w:val="68785B13"/>
    <w:rsid w:val="73472ACC"/>
    <w:rsid w:val="7A577021"/>
    <w:rsid w:val="8DF59CA6"/>
    <w:rsid w:val="FCFD912F"/>
  </w:rsids>
  <m:mathPr>
    <m:lMargin m:val="0"/>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2022-10-22T01:39:00Z</dcterms:created>
  <dc:creator>杨景亮</dc:creator>
  <cp:lastModifiedBy>杨景亮</cp:lastModifiedBy>
  <cp:lastPrinted>2022-10-25T09:37:00Z</cp:lastPrinted>
  <dcterms:modified xsi:type="dcterms:W3CDTF">2022-11-02T01:55:46Z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