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  <w:t>山东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省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  <w:t>社会科学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优秀成果奖推荐指标分配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  <w:lang w:eastAsia="zh-CN"/>
        </w:rPr>
        <w:t>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为进一步提高山东</w:t>
      </w:r>
      <w:r>
        <w:rPr>
          <w:rFonts w:hint="eastAsia" w:ascii="仿宋_GB2312" w:hAnsi="仿宋_GB2312" w:eastAsia="仿宋_GB2312" w:cs="仿宋_GB2312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社会科学</w:t>
      </w:r>
      <w:r>
        <w:rPr>
          <w:rFonts w:hint="eastAsia" w:ascii="仿宋_GB2312" w:hAnsi="仿宋_GB2312" w:eastAsia="仿宋_GB2312" w:cs="仿宋_GB2312"/>
          <w:sz w:val="32"/>
          <w:szCs w:val="32"/>
        </w:rPr>
        <w:t>优秀成果奖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参评成果质量，加强归口申报单位把关审核质效，科学合理分配指标，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根据《山东省社会科学优秀成果奖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工作实施细则》，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制定本办法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一、分配办法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第三十七届社科优秀成果奖评选不再分配成果推荐指标，各单位结合自身情况择优推荐。下一届将根据推荐单位获奖率和推荐规范度分配推荐指标，具体计算方式为：以近三届推荐单位获奖数的平均值*60%+当届成果申报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为基数，根据上届获奖率分区加权（获奖率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超过50%的按照当届申报数推荐，49%-30%的按基数推荐，30%-10%的按照基数的50%推荐，低于10%的按照基数的30%推荐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），然后减去上届意识形态、学术不端等问题成果数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，综合计算出各申报推荐单位初评推荐指标数。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二、指标应用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获奖率将作为归口单位加权数的重要依据，对连续三届未获奖的单位将取消归口单位资格，由所在地社科联统一组织推荐。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B5873"/>
    <w:rsid w:val="120D04F0"/>
    <w:rsid w:val="24AF45ED"/>
    <w:rsid w:val="2CCB5873"/>
    <w:rsid w:val="403E052C"/>
    <w:rsid w:val="49BB2296"/>
    <w:rsid w:val="56A25FFF"/>
    <w:rsid w:val="66D217FA"/>
    <w:rsid w:val="7D87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 w:eastAsia="宋体" w:cs="Times New Roma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next w:val="1"/>
    <w:qFormat/>
    <w:uiPriority w:val="0"/>
    <w:pPr>
      <w:widowControl w:val="0"/>
      <w:spacing w:after="120"/>
      <w:ind w:left="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首行缩进 21"/>
    <w:basedOn w:val="9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420" w:leftChars="20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customStyle="1" w:styleId="9">
    <w:name w:val="正文文本缩进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400</Characters>
  <Lines>0</Lines>
  <Paragraphs>0</Paragraphs>
  <TotalTime>0</TotalTime>
  <ScaleCrop>false</ScaleCrop>
  <LinksUpToDate>false</LinksUpToDate>
  <CharactersWithSpaces>400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2025-06-29T03:21:00Z</dcterms:created>
  <dc:creator>Administrator</dc:creator>
  <cp:lastModifiedBy>24728</cp:lastModifiedBy>
  <dcterms:modified xsi:type="dcterms:W3CDTF">2025-06-30T09:00:04Z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KSOTemplateDocerSaveRecord">
    <vt:lpwstr>eyJoZGlkIjoiZDdlZDJkOThjYmQwOTgwZDU1N2MyM2U1Yjc4NDgzNTIiLCJ1c2VySWQiOiIxNDUxMzg4MzkxIn0=</vt:lpwstr>
  </property>
  <property fmtid="{D5CDD505-2E9C-101B-9397-08002B2CF9AE}" pid="4" name="ICV">
    <vt:lpwstr>1DAA041E783846C5BDF0100A84AB5E5E</vt:lpwstr>
  </property>
</Properties>
</file>