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9DB340">
      <w:r>
        <mc:AlternateContent>
          <mc:Choice Requires="wps">
            <w:drawing>
              <wp:anchor distT="0" distB="0" distL="114300" distR="114300" simplePos="0" relativeHeight="251659264" behindDoc="0" locked="0" layoutInCell="1" allowOverlap="1">
                <wp:simplePos x="0" y="0"/>
                <wp:positionH relativeFrom="column">
                  <wp:posOffset>-624840</wp:posOffset>
                </wp:positionH>
                <wp:positionV relativeFrom="paragraph">
                  <wp:posOffset>-22225</wp:posOffset>
                </wp:positionV>
                <wp:extent cx="6430010" cy="20732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430010" cy="2073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D4E95">
                            <w:pPr>
                              <w:jc w:val="center"/>
                              <w:rPr>
                                <w:rFonts w:hint="eastAsia" w:ascii="仿宋_GB2312" w:hAnsi="仿宋_GB2312" w:eastAsia="仿宋_GB2312" w:cs="仿宋_GB2312"/>
                                <w:b/>
                                <w:color w:val="FF0000"/>
                                <w:spacing w:val="-4"/>
                                <w:w w:val="38"/>
                                <w:kern w:val="0"/>
                                <w:sz w:val="84"/>
                                <w:szCs w:val="84"/>
                              </w:rPr>
                            </w:pPr>
                            <w:r>
                              <w:rPr>
                                <w:rFonts w:hint="eastAsia" w:ascii="仿宋_GB2312" w:hAnsi="仿宋_GB2312" w:eastAsia="仿宋_GB2312" w:cs="仿宋_GB2312"/>
                                <w:b/>
                                <w:color w:val="FF0000"/>
                                <w:spacing w:val="1"/>
                                <w:w w:val="39"/>
                                <w:kern w:val="0"/>
                                <w:sz w:val="84"/>
                                <w:szCs w:val="84"/>
                                <w:fitText w:val="9946" w:id="219422816"/>
                              </w:rPr>
                              <w:t>青岛黄海学院—ICEE智慧教育联合创新研究中心2026年度学术会</w:t>
                            </w:r>
                            <w:r>
                              <w:rPr>
                                <w:rFonts w:hint="eastAsia" w:ascii="仿宋_GB2312" w:hAnsi="仿宋_GB2312" w:eastAsia="仿宋_GB2312" w:cs="仿宋_GB2312"/>
                                <w:b/>
                                <w:color w:val="FF0000"/>
                                <w:spacing w:val="26"/>
                                <w:w w:val="39"/>
                                <w:kern w:val="0"/>
                                <w:sz w:val="84"/>
                                <w:szCs w:val="84"/>
                                <w:fitText w:val="9946" w:id="219422816"/>
                              </w:rPr>
                              <w:t>议</w:t>
                            </w:r>
                          </w:p>
                          <w:p w14:paraId="272C7D27">
                            <w:pPr>
                              <w:jc w:val="center"/>
                              <w:rPr>
                                <w:rFonts w:hint="eastAsia" w:ascii="仿宋_GB2312" w:hAnsi="仿宋_GB2312" w:eastAsia="仿宋_GB2312" w:cs="仿宋_GB2312"/>
                                <w:b/>
                                <w:color w:val="FF0000"/>
                                <w:spacing w:val="-21"/>
                                <w:w w:val="44"/>
                                <w:kern w:val="0"/>
                                <w:sz w:val="84"/>
                                <w:szCs w:val="84"/>
                              </w:rPr>
                            </w:pPr>
                            <w:r>
                              <w:rPr>
                                <w:rFonts w:hint="eastAsia" w:ascii="仿宋_GB2312" w:hAnsi="仿宋_GB2312" w:eastAsia="仿宋_GB2312" w:cs="仿宋_GB2312"/>
                                <w:b/>
                                <w:color w:val="FF0000"/>
                                <w:spacing w:val="1"/>
                                <w:w w:val="45"/>
                                <w:kern w:val="0"/>
                                <w:sz w:val="84"/>
                                <w:szCs w:val="84"/>
                                <w:fitText w:val="9752" w:id="1612860685"/>
                              </w:rPr>
                              <w:t>“AI赋能国际教育融合创新与示范应用研究”学术研讨</w:t>
                            </w:r>
                            <w:r>
                              <w:rPr>
                                <w:rFonts w:hint="eastAsia" w:ascii="仿宋_GB2312" w:hAnsi="仿宋_GB2312" w:eastAsia="仿宋_GB2312" w:cs="仿宋_GB2312"/>
                                <w:b/>
                                <w:color w:val="FF0000"/>
                                <w:spacing w:val="43"/>
                                <w:w w:val="45"/>
                                <w:kern w:val="0"/>
                                <w:sz w:val="84"/>
                                <w:szCs w:val="84"/>
                                <w:fitText w:val="9752" w:id="1612860685"/>
                              </w:rPr>
                              <w:t>会</w:t>
                            </w:r>
                          </w:p>
                          <w:p w14:paraId="70C9FE88">
                            <w:pPr>
                              <w:jc w:val="distribute"/>
                              <w:rPr>
                                <w:rFonts w:hint="eastAsia" w:ascii="微软雅黑" w:hAnsi="微软雅黑" w:eastAsia="微软雅黑" w:cs="微软雅黑"/>
                                <w:color w:val="FF0000"/>
                                <w:sz w:val="80"/>
                                <w:szCs w:val="8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9.2pt;margin-top:-1.75pt;height:163.25pt;width:506.3pt;z-index:251659264;mso-width-relative:page;mso-height-relative:page;" filled="f" stroked="f" coordsize="21600,21600" o:gfxdata="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kIgwp3AAAAAoBAAAPAAAAAAAAAAEAIAAAACIAAABk&#10;cnMvZG93bnJldi54bWxQSwECFAAUAAAACACHTuJAyF7lQDsCAABnBAAADgAAAAAAAAABACAAAAAr&#10;AQAAZHJzL2Uyb0RvYy54bWxQSwUGAAAAAAYABgBZAQAA2AUAAAAA&#10;">
                <v:fill on="f" focussize="0,0"/>
                <v:stroke on="f" weight="0.5pt"/>
                <v:imagedata o:title=""/>
                <o:lock v:ext="edit" aspectratio="f"/>
                <v:textbox>
                  <w:txbxContent>
                    <w:p w14:paraId="2A2D4E95">
                      <w:pPr>
                        <w:jc w:val="center"/>
                        <w:rPr>
                          <w:rFonts w:hint="eastAsia" w:ascii="仿宋_GB2312" w:hAnsi="仿宋_GB2312" w:eastAsia="仿宋_GB2312" w:cs="仿宋_GB2312"/>
                          <w:b/>
                          <w:color w:val="FF0000"/>
                          <w:spacing w:val="-4"/>
                          <w:w w:val="38"/>
                          <w:kern w:val="0"/>
                          <w:sz w:val="84"/>
                          <w:szCs w:val="84"/>
                        </w:rPr>
                      </w:pPr>
                      <w:r>
                        <w:rPr>
                          <w:rFonts w:hint="eastAsia" w:ascii="仿宋_GB2312" w:hAnsi="仿宋_GB2312" w:eastAsia="仿宋_GB2312" w:cs="仿宋_GB2312"/>
                          <w:b/>
                          <w:color w:val="FF0000"/>
                          <w:spacing w:val="1"/>
                          <w:w w:val="39"/>
                          <w:kern w:val="0"/>
                          <w:sz w:val="84"/>
                          <w:szCs w:val="84"/>
                          <w:fitText w:val="9946" w:id="219422816"/>
                        </w:rPr>
                        <w:t>青岛黄海学院—ICEE智慧教育联合创新研究中心2026年度学术会</w:t>
                      </w:r>
                      <w:r>
                        <w:rPr>
                          <w:rFonts w:hint="eastAsia" w:ascii="仿宋_GB2312" w:hAnsi="仿宋_GB2312" w:eastAsia="仿宋_GB2312" w:cs="仿宋_GB2312"/>
                          <w:b/>
                          <w:color w:val="FF0000"/>
                          <w:spacing w:val="26"/>
                          <w:w w:val="39"/>
                          <w:kern w:val="0"/>
                          <w:sz w:val="84"/>
                          <w:szCs w:val="84"/>
                          <w:fitText w:val="9946" w:id="219422816"/>
                        </w:rPr>
                        <w:t>议</w:t>
                      </w:r>
                    </w:p>
                    <w:p w14:paraId="272C7D27">
                      <w:pPr>
                        <w:jc w:val="center"/>
                        <w:rPr>
                          <w:rFonts w:hint="eastAsia" w:ascii="仿宋_GB2312" w:hAnsi="仿宋_GB2312" w:eastAsia="仿宋_GB2312" w:cs="仿宋_GB2312"/>
                          <w:b/>
                          <w:color w:val="FF0000"/>
                          <w:spacing w:val="-21"/>
                          <w:w w:val="44"/>
                          <w:kern w:val="0"/>
                          <w:sz w:val="84"/>
                          <w:szCs w:val="84"/>
                        </w:rPr>
                      </w:pPr>
                      <w:r>
                        <w:rPr>
                          <w:rFonts w:hint="eastAsia" w:ascii="仿宋_GB2312" w:hAnsi="仿宋_GB2312" w:eastAsia="仿宋_GB2312" w:cs="仿宋_GB2312"/>
                          <w:b/>
                          <w:color w:val="FF0000"/>
                          <w:spacing w:val="1"/>
                          <w:w w:val="45"/>
                          <w:kern w:val="0"/>
                          <w:sz w:val="84"/>
                          <w:szCs w:val="84"/>
                          <w:fitText w:val="9752" w:id="1612860685"/>
                        </w:rPr>
                        <w:t>“AI赋能国际教育融合创新与示范应用研究”学术研讨</w:t>
                      </w:r>
                      <w:r>
                        <w:rPr>
                          <w:rFonts w:hint="eastAsia" w:ascii="仿宋_GB2312" w:hAnsi="仿宋_GB2312" w:eastAsia="仿宋_GB2312" w:cs="仿宋_GB2312"/>
                          <w:b/>
                          <w:color w:val="FF0000"/>
                          <w:spacing w:val="43"/>
                          <w:w w:val="45"/>
                          <w:kern w:val="0"/>
                          <w:sz w:val="84"/>
                          <w:szCs w:val="84"/>
                          <w:fitText w:val="9752" w:id="1612860685"/>
                        </w:rPr>
                        <w:t>会</w:t>
                      </w:r>
                    </w:p>
                    <w:p w14:paraId="70C9FE88">
                      <w:pPr>
                        <w:jc w:val="distribute"/>
                        <w:rPr>
                          <w:rFonts w:hint="eastAsia" w:ascii="微软雅黑" w:hAnsi="微软雅黑" w:eastAsia="微软雅黑" w:cs="微软雅黑"/>
                          <w:color w:val="FF0000"/>
                          <w:sz w:val="80"/>
                          <w:szCs w:val="80"/>
                        </w:rPr>
                      </w:pPr>
                    </w:p>
                  </w:txbxContent>
                </v:textbox>
              </v:shape>
            </w:pict>
          </mc:Fallback>
        </mc:AlternateContent>
      </w:r>
    </w:p>
    <w:p w14:paraId="47F2625C"/>
    <w:p w14:paraId="38B44188"/>
    <w:p w14:paraId="7642DDA3">
      <w:pPr>
        <w:spacing w:before="312" w:beforeLines="100"/>
        <w:rPr>
          <w:rFonts w:hint="eastAsia" w:asciiTheme="majorEastAsia" w:hAnsiTheme="majorEastAsia" w:eastAsiaTheme="majorEastAsia" w:cstheme="majorEastAsia"/>
          <w:b/>
          <w:sz w:val="44"/>
          <w:szCs w:val="44"/>
        </w:rPr>
      </w:pPr>
    </w:p>
    <w:p w14:paraId="7E3DB13E">
      <w:pPr>
        <w:spacing w:before="312" w:beforeLines="100"/>
        <w:rPr>
          <w:rFonts w:hint="eastAsia" w:asciiTheme="majorEastAsia" w:hAnsiTheme="majorEastAsia" w:eastAsiaTheme="majorEastAsia" w:cstheme="majorEastAsia"/>
          <w:b/>
          <w:sz w:val="44"/>
          <w:szCs w:val="44"/>
        </w:rPr>
      </w:pPr>
    </w:p>
    <w:p w14:paraId="1FC5A19E">
      <w:pPr>
        <w:spacing w:line="600" w:lineRule="exact"/>
        <w:rPr>
          <w:rFonts w:hint="eastAsia" w:ascii="仿宋" w:hAnsi="仿宋" w:eastAsia="仿宋" w:cs="仿宋"/>
          <w:color w:val="000000"/>
          <w:sz w:val="32"/>
          <w:szCs w:val="32"/>
        </w:rPr>
      </w:pPr>
    </w:p>
    <w:p w14:paraId="7BD5FB3E">
      <w:pPr>
        <w:spacing w:line="600" w:lineRule="exact"/>
        <w:rPr>
          <w:rFonts w:hint="eastAsia" w:ascii="仿宋" w:hAnsi="仿宋" w:eastAsia="仿宋" w:cs="仿宋"/>
          <w:color w:val="000000"/>
          <w:sz w:val="32"/>
          <w:szCs w:val="32"/>
        </w:rPr>
      </w:pPr>
      <w:r>
        <w:rPr>
          <w:rFonts w:hint="eastAsia" w:ascii="仿宋" w:hAnsi="仿宋" w:eastAsia="仿宋" w:cs="仿宋"/>
          <w:color w:val="000000"/>
          <w:sz w:val="32"/>
          <w:szCs w:val="32"/>
        </w:rPr>
        <w:t>各有关单位：</w:t>
      </w:r>
    </w:p>
    <w:p w14:paraId="5B14795A">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当前教育数字化战略深入推进，人工智能与教育教学全域融合成为教育改革核心方向，国际工程教育、智慧教育、融合教育、心理健康教育协同创新是行业前沿重点议题。为搭建全国高层次学术对话平台，汇聚国内顶尖专家开展前沿研讨交流，主办单位经共同研究，定于2026年</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月1</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日至</w:t>
      </w:r>
      <w:r>
        <w:rPr>
          <w:rFonts w:hint="eastAsia" w:ascii="仿宋" w:hAnsi="仿宋" w:eastAsia="仿宋" w:cs="仿宋"/>
          <w:color w:val="000000"/>
          <w:sz w:val="32"/>
          <w:szCs w:val="32"/>
          <w:lang w:val="en-US" w:eastAsia="zh-CN"/>
        </w:rPr>
        <w:t>15</w:t>
      </w:r>
      <w:r>
        <w:rPr>
          <w:rFonts w:hint="eastAsia" w:ascii="仿宋" w:hAnsi="仿宋" w:eastAsia="仿宋" w:cs="仿宋"/>
          <w:color w:val="000000"/>
          <w:sz w:val="32"/>
          <w:szCs w:val="32"/>
        </w:rPr>
        <w:t>日举办“AI赋能国际教育融合创新与示范应用研究”学术研讨会暨青岛黄海学院—ICEE智慧教育联合创新研究中心2026年度学术会议。欢迎国内外同仁积极参与！</w:t>
      </w:r>
    </w:p>
    <w:p w14:paraId="3B80470A">
      <w:pPr>
        <w:spacing w:line="600" w:lineRule="exact"/>
        <w:rPr>
          <w:rFonts w:hint="eastAsia" w:ascii="仿宋" w:hAnsi="仿宋" w:eastAsia="仿宋" w:cs="仿宋"/>
          <w:b/>
          <w:bCs/>
          <w:sz w:val="32"/>
          <w:szCs w:val="32"/>
        </w:rPr>
      </w:pPr>
      <w:r>
        <w:rPr>
          <w:rFonts w:hint="eastAsia" w:ascii="仿宋" w:hAnsi="仿宋" w:eastAsia="仿宋" w:cs="仿宋"/>
          <w:b/>
          <w:bCs/>
          <w:sz w:val="32"/>
          <w:szCs w:val="32"/>
        </w:rPr>
        <w:t>一、会议主题</w:t>
      </w:r>
    </w:p>
    <w:p w14:paraId="43322033">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AI赋能国际教育融合创新与示范应用研究</w:t>
      </w:r>
    </w:p>
    <w:p w14:paraId="750A2EFF">
      <w:p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rPr>
        <w:t>二、组织单位</w:t>
      </w:r>
    </w:p>
    <w:p w14:paraId="22B9F11D">
      <w:p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lang w:val="en-US" w:eastAsia="zh-CN"/>
        </w:rPr>
        <w:t>一）</w:t>
      </w:r>
      <w:r>
        <w:rPr>
          <w:rFonts w:hint="eastAsia" w:ascii="仿宋" w:hAnsi="仿宋" w:eastAsia="仿宋" w:cs="仿宋"/>
          <w:b/>
          <w:bCs/>
          <w:color w:val="000000"/>
          <w:sz w:val="32"/>
          <w:szCs w:val="32"/>
        </w:rPr>
        <w:t>主办单位</w:t>
      </w:r>
    </w:p>
    <w:p w14:paraId="52639E68">
      <w:pPr>
        <w:ind w:firstLine="640" w:firstLineChars="200"/>
        <w:jc w:val="left"/>
      </w:pPr>
      <w:r>
        <w:rPr>
          <w:rFonts w:hint="eastAsia" w:ascii="仿宋" w:hAnsi="仿宋" w:eastAsia="仿宋" w:cs="仿宋"/>
          <w:color w:val="000000"/>
          <w:sz w:val="32"/>
          <w:szCs w:val="32"/>
        </w:rPr>
        <w:t>联合国教科文组织（北京）国际工程教育中心（ICEE）人工智能工作委员会</w:t>
      </w:r>
    </w:p>
    <w:p w14:paraId="52C0D073">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青岛黄海学院</w:t>
      </w:r>
    </w:p>
    <w:p w14:paraId="4A09AF5B">
      <w:p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lang w:eastAsia="zh-CN"/>
        </w:rPr>
        <w:t>（</w:t>
      </w:r>
      <w:r>
        <w:rPr>
          <w:rFonts w:hint="eastAsia" w:ascii="仿宋" w:hAnsi="仿宋" w:eastAsia="仿宋" w:cs="仿宋"/>
          <w:b/>
          <w:bCs/>
          <w:color w:val="000000"/>
          <w:sz w:val="32"/>
          <w:szCs w:val="32"/>
          <w:lang w:val="en-US" w:eastAsia="zh-CN"/>
        </w:rPr>
        <w:t>二）</w:t>
      </w:r>
      <w:r>
        <w:rPr>
          <w:rFonts w:hint="eastAsia" w:ascii="仿宋" w:hAnsi="仿宋" w:eastAsia="仿宋" w:cs="仿宋"/>
          <w:b/>
          <w:bCs/>
          <w:color w:val="000000"/>
          <w:sz w:val="32"/>
          <w:szCs w:val="32"/>
        </w:rPr>
        <w:t>协办单位</w:t>
      </w:r>
    </w:p>
    <w:p w14:paraId="70991F41">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中国人生科学学会科学文化教育融合发展专业委员会</w:t>
      </w:r>
    </w:p>
    <w:p w14:paraId="3D5101B7">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中国智慧工程研究会学前教育工作委员会</w:t>
      </w:r>
    </w:p>
    <w:p w14:paraId="514892D9">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首都师范大学继续教育学院和京疆学院</w:t>
      </w:r>
    </w:p>
    <w:p w14:paraId="67BBA21E">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人民网∙人民幼教（人民幼禾教育科技有限公司）</w:t>
      </w:r>
    </w:p>
    <w:p w14:paraId="325C480D">
      <w:pPr>
        <w:spacing w:line="600" w:lineRule="exact"/>
        <w:ind w:firstLine="640" w:firstLineChars="200"/>
        <w:rPr>
          <w:rFonts w:ascii="仿宋" w:hAnsi="仿宋" w:eastAsia="仿宋" w:cs="仿宋"/>
          <w:color w:val="000000"/>
          <w:sz w:val="32"/>
          <w:szCs w:val="32"/>
        </w:rPr>
      </w:pPr>
      <w:r>
        <w:rPr>
          <w:rFonts w:hint="eastAsia" w:ascii="仿宋" w:hAnsi="仿宋" w:eastAsia="仿宋" w:cs="仿宋"/>
          <w:color w:val="000000"/>
          <w:sz w:val="32"/>
          <w:szCs w:val="32"/>
        </w:rPr>
        <w:t>清控紫荆（北京）教育科技股份有限公司</w:t>
      </w:r>
    </w:p>
    <w:p w14:paraId="52E7AF11">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京版芳草教育科技（北京）有限公司</w:t>
      </w:r>
    </w:p>
    <w:p w14:paraId="24475488">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京师沃（北京）教育研究院</w:t>
      </w:r>
    </w:p>
    <w:p w14:paraId="136CC15A">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北京幼师教育集团</w:t>
      </w:r>
    </w:p>
    <w:p w14:paraId="5F82B401">
      <w:p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rPr>
        <w:t>三、会议时间</w:t>
      </w:r>
    </w:p>
    <w:p w14:paraId="286D2CBE">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2026年</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13</w:t>
      </w:r>
      <w:r>
        <w:rPr>
          <w:rFonts w:hint="eastAsia" w:ascii="仿宋" w:hAnsi="仿宋" w:eastAsia="仿宋" w:cs="仿宋"/>
          <w:color w:val="000000"/>
          <w:sz w:val="32"/>
          <w:szCs w:val="32"/>
        </w:rPr>
        <w:t>日至</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15</w:t>
      </w:r>
      <w:r>
        <w:rPr>
          <w:rFonts w:hint="eastAsia" w:ascii="仿宋" w:hAnsi="仿宋" w:eastAsia="仿宋" w:cs="仿宋"/>
          <w:color w:val="000000"/>
          <w:sz w:val="32"/>
          <w:szCs w:val="32"/>
        </w:rPr>
        <w:t>日（周五、周六、周日）</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8"/>
        <w:gridCol w:w="2460"/>
        <w:gridCol w:w="4114"/>
      </w:tblGrid>
      <w:tr w14:paraId="2C902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tcBorders>
              <w:top w:val="single" w:color="auto" w:sz="8" w:space="0"/>
              <w:left w:val="single" w:color="auto" w:sz="8" w:space="0"/>
              <w:bottom w:val="single" w:color="auto" w:sz="8" w:space="0"/>
            </w:tcBorders>
            <w:shd w:val="clear" w:color="auto" w:fill="D7D7D7" w:themeFill="background1" w:themeFillShade="D8"/>
            <w:vAlign w:val="center"/>
          </w:tcPr>
          <w:p w14:paraId="7F5A3169">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日期</w:t>
            </w:r>
          </w:p>
        </w:tc>
        <w:tc>
          <w:tcPr>
            <w:tcW w:w="2460" w:type="dxa"/>
            <w:tcBorders>
              <w:top w:val="single" w:color="auto" w:sz="8" w:space="0"/>
              <w:bottom w:val="single" w:color="auto" w:sz="8" w:space="0"/>
            </w:tcBorders>
            <w:shd w:val="clear" w:color="auto" w:fill="D7D7D7" w:themeFill="background1" w:themeFillShade="D8"/>
            <w:vAlign w:val="center"/>
          </w:tcPr>
          <w:p w14:paraId="422698C8">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时间</w:t>
            </w:r>
          </w:p>
        </w:tc>
        <w:tc>
          <w:tcPr>
            <w:tcW w:w="4114" w:type="dxa"/>
            <w:tcBorders>
              <w:top w:val="single" w:color="auto" w:sz="8" w:space="0"/>
              <w:bottom w:val="single" w:color="auto" w:sz="8" w:space="0"/>
              <w:right w:val="single" w:color="auto" w:sz="8" w:space="0"/>
            </w:tcBorders>
            <w:shd w:val="clear" w:color="auto" w:fill="D7D7D7" w:themeFill="background1" w:themeFillShade="D8"/>
            <w:vAlign w:val="center"/>
          </w:tcPr>
          <w:p w14:paraId="5DC01270">
            <w:pPr>
              <w:jc w:val="center"/>
              <w:rPr>
                <w:rFonts w:hint="eastAsia" w:ascii="仿宋" w:hAnsi="仿宋" w:eastAsia="仿宋" w:cs="仿宋"/>
                <w:b/>
                <w:bCs/>
                <w:color w:val="000000"/>
                <w:sz w:val="28"/>
                <w:szCs w:val="28"/>
              </w:rPr>
            </w:pPr>
            <w:r>
              <w:rPr>
                <w:rFonts w:hint="eastAsia" w:ascii="仿宋" w:hAnsi="仿宋" w:eastAsia="仿宋" w:cs="仿宋"/>
                <w:b/>
                <w:bCs/>
                <w:color w:val="000000"/>
                <w:sz w:val="28"/>
                <w:szCs w:val="28"/>
              </w:rPr>
              <w:t>会议安排</w:t>
            </w:r>
          </w:p>
        </w:tc>
      </w:tr>
      <w:tr w14:paraId="0B84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8" w:type="dxa"/>
            <w:tcBorders>
              <w:top w:val="single" w:color="auto" w:sz="8" w:space="0"/>
              <w:left w:val="single" w:color="auto" w:sz="8" w:space="0"/>
            </w:tcBorders>
            <w:vAlign w:val="center"/>
          </w:tcPr>
          <w:p w14:paraId="32456600">
            <w:pPr>
              <w:jc w:val="center"/>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rPr>
              <w:t>2026/</w:t>
            </w:r>
            <w:r>
              <w:rPr>
                <w:rFonts w:hint="eastAsia" w:ascii="仿宋" w:hAnsi="仿宋" w:eastAsia="仿宋" w:cs="仿宋"/>
                <w:color w:val="000000"/>
                <w:sz w:val="28"/>
                <w:szCs w:val="28"/>
                <w:lang w:val="en-US" w:eastAsia="zh-CN"/>
              </w:rPr>
              <w:t>11</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13</w:t>
            </w:r>
          </w:p>
        </w:tc>
        <w:tc>
          <w:tcPr>
            <w:tcW w:w="2460" w:type="dxa"/>
            <w:tcBorders>
              <w:top w:val="single" w:color="auto" w:sz="8" w:space="0"/>
            </w:tcBorders>
            <w:vAlign w:val="center"/>
          </w:tcPr>
          <w:p w14:paraId="2B66DD93">
            <w:pPr>
              <w:jc w:val="center"/>
              <w:rPr>
                <w:rFonts w:hint="eastAsia" w:ascii="仿宋" w:hAnsi="仿宋" w:eastAsia="仿宋" w:cs="仿宋"/>
                <w:color w:val="000000"/>
                <w:sz w:val="28"/>
                <w:szCs w:val="28"/>
              </w:rPr>
            </w:pPr>
            <w:r>
              <w:rPr>
                <w:rFonts w:hint="eastAsia" w:ascii="仿宋" w:hAnsi="仿宋" w:eastAsia="仿宋" w:cs="仿宋"/>
                <w:color w:val="000000"/>
                <w:sz w:val="28"/>
                <w:szCs w:val="28"/>
                <w:highlight w:val="none"/>
                <w:lang w:val="en-US" w:eastAsia="zh-CN"/>
              </w:rPr>
              <w:t>14</w:t>
            </w:r>
            <w:r>
              <w:rPr>
                <w:rFonts w:hint="eastAsia" w:ascii="仿宋" w:hAnsi="仿宋" w:eastAsia="仿宋" w:cs="仿宋"/>
                <w:color w:val="000000"/>
                <w:sz w:val="28"/>
                <w:szCs w:val="28"/>
                <w:highlight w:val="none"/>
              </w:rPr>
              <w:t>:00-</w:t>
            </w:r>
            <w:r>
              <w:rPr>
                <w:rFonts w:hint="eastAsia" w:ascii="仿宋" w:hAnsi="仿宋" w:eastAsia="仿宋" w:cs="仿宋"/>
                <w:color w:val="000000"/>
                <w:sz w:val="28"/>
                <w:szCs w:val="28"/>
                <w:highlight w:val="none"/>
                <w:lang w:val="en-US" w:eastAsia="zh-CN"/>
              </w:rPr>
              <w:t>20</w:t>
            </w:r>
            <w:r>
              <w:rPr>
                <w:rFonts w:hint="eastAsia" w:ascii="仿宋" w:hAnsi="仿宋" w:eastAsia="仿宋" w:cs="仿宋"/>
                <w:color w:val="000000"/>
                <w:sz w:val="28"/>
                <w:szCs w:val="28"/>
                <w:highlight w:val="none"/>
              </w:rPr>
              <w:t>:00</w:t>
            </w:r>
          </w:p>
        </w:tc>
        <w:tc>
          <w:tcPr>
            <w:tcW w:w="4114" w:type="dxa"/>
            <w:tcBorders>
              <w:top w:val="single" w:color="auto" w:sz="8" w:space="0"/>
              <w:right w:val="single" w:color="auto" w:sz="8" w:space="0"/>
            </w:tcBorders>
            <w:vAlign w:val="center"/>
          </w:tcPr>
          <w:p w14:paraId="244F267F">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报到、领取会议资料</w:t>
            </w:r>
          </w:p>
        </w:tc>
      </w:tr>
      <w:tr w14:paraId="6DDC4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948" w:type="dxa"/>
            <w:vMerge w:val="restart"/>
            <w:tcBorders>
              <w:left w:val="single" w:color="auto" w:sz="8" w:space="0"/>
            </w:tcBorders>
            <w:vAlign w:val="center"/>
          </w:tcPr>
          <w:p w14:paraId="7AADCF04">
            <w:pPr>
              <w:jc w:val="center"/>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rPr>
              <w:t>2026/</w:t>
            </w:r>
            <w:r>
              <w:rPr>
                <w:rFonts w:hint="eastAsia" w:ascii="仿宋" w:hAnsi="仿宋" w:eastAsia="仿宋" w:cs="仿宋"/>
                <w:color w:val="000000"/>
                <w:sz w:val="28"/>
                <w:szCs w:val="28"/>
                <w:lang w:val="en-US" w:eastAsia="zh-CN"/>
              </w:rPr>
              <w:t>11</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14</w:t>
            </w:r>
          </w:p>
        </w:tc>
        <w:tc>
          <w:tcPr>
            <w:tcW w:w="2460" w:type="dxa"/>
            <w:vAlign w:val="center"/>
          </w:tcPr>
          <w:p w14:paraId="78EBD4AB">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8:</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0-12:00</w:t>
            </w:r>
          </w:p>
        </w:tc>
        <w:tc>
          <w:tcPr>
            <w:tcW w:w="4114" w:type="dxa"/>
            <w:tcBorders>
              <w:right w:val="single" w:color="auto" w:sz="8" w:space="0"/>
            </w:tcBorders>
            <w:vAlign w:val="center"/>
          </w:tcPr>
          <w:p w14:paraId="0A4AAD05">
            <w:pPr>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开幕式、专家主旨报告</w:t>
            </w:r>
          </w:p>
        </w:tc>
      </w:tr>
      <w:tr w14:paraId="2A110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948" w:type="dxa"/>
            <w:vMerge w:val="continue"/>
            <w:tcBorders>
              <w:left w:val="single" w:color="auto" w:sz="8" w:space="0"/>
            </w:tcBorders>
            <w:vAlign w:val="center"/>
          </w:tcPr>
          <w:p w14:paraId="3698B43B">
            <w:pPr>
              <w:jc w:val="center"/>
              <w:rPr>
                <w:rFonts w:hint="eastAsia" w:ascii="仿宋" w:hAnsi="仿宋" w:eastAsia="仿宋" w:cs="仿宋"/>
                <w:color w:val="000000"/>
                <w:sz w:val="28"/>
                <w:szCs w:val="28"/>
              </w:rPr>
            </w:pPr>
          </w:p>
        </w:tc>
        <w:tc>
          <w:tcPr>
            <w:tcW w:w="2460" w:type="dxa"/>
            <w:vAlign w:val="center"/>
          </w:tcPr>
          <w:p w14:paraId="1B470AC9">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14:00-18:00</w:t>
            </w:r>
          </w:p>
        </w:tc>
        <w:tc>
          <w:tcPr>
            <w:tcW w:w="4114" w:type="dxa"/>
            <w:tcBorders>
              <w:right w:val="single" w:color="auto" w:sz="8" w:space="0"/>
            </w:tcBorders>
            <w:vAlign w:val="center"/>
          </w:tcPr>
          <w:p w14:paraId="0F758236">
            <w:pPr>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专家主旨报告</w:t>
            </w:r>
          </w:p>
        </w:tc>
      </w:tr>
      <w:tr w14:paraId="1D11E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48" w:type="dxa"/>
            <w:vMerge w:val="restart"/>
            <w:tcBorders>
              <w:left w:val="single" w:color="auto" w:sz="8" w:space="0"/>
            </w:tcBorders>
            <w:vAlign w:val="center"/>
          </w:tcPr>
          <w:p w14:paraId="6A257994">
            <w:pPr>
              <w:jc w:val="center"/>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rPr>
              <w:t>2026/</w:t>
            </w:r>
            <w:r>
              <w:rPr>
                <w:rFonts w:hint="eastAsia" w:ascii="仿宋" w:hAnsi="仿宋" w:eastAsia="仿宋" w:cs="仿宋"/>
                <w:color w:val="000000"/>
                <w:sz w:val="28"/>
                <w:szCs w:val="28"/>
                <w:lang w:val="en-US" w:eastAsia="zh-CN"/>
              </w:rPr>
              <w:t>11</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15</w:t>
            </w:r>
          </w:p>
        </w:tc>
        <w:tc>
          <w:tcPr>
            <w:tcW w:w="2460" w:type="dxa"/>
            <w:vAlign w:val="center"/>
          </w:tcPr>
          <w:p w14:paraId="3AB60F30">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8:</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0-1</w:t>
            </w:r>
            <w:r>
              <w:rPr>
                <w:rFonts w:hint="eastAsia" w:ascii="仿宋" w:hAnsi="仿宋" w:eastAsia="仿宋" w:cs="仿宋"/>
                <w:color w:val="000000"/>
                <w:sz w:val="28"/>
                <w:szCs w:val="28"/>
                <w:lang w:val="en-US" w:eastAsia="zh-CN"/>
              </w:rPr>
              <w:t>0</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3</w:t>
            </w:r>
            <w:r>
              <w:rPr>
                <w:rFonts w:hint="eastAsia" w:ascii="仿宋" w:hAnsi="仿宋" w:eastAsia="仿宋" w:cs="仿宋"/>
                <w:color w:val="000000"/>
                <w:sz w:val="28"/>
                <w:szCs w:val="28"/>
              </w:rPr>
              <w:t>0</w:t>
            </w:r>
          </w:p>
        </w:tc>
        <w:tc>
          <w:tcPr>
            <w:tcW w:w="4114" w:type="dxa"/>
            <w:tcBorders>
              <w:right w:val="single" w:color="auto" w:sz="8" w:space="0"/>
            </w:tcBorders>
            <w:vAlign w:val="center"/>
          </w:tcPr>
          <w:p w14:paraId="757177E8">
            <w:pPr>
              <w:jc w:val="center"/>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分论坛专题交流</w:t>
            </w:r>
          </w:p>
        </w:tc>
      </w:tr>
      <w:tr w14:paraId="39767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48" w:type="dxa"/>
            <w:vMerge w:val="continue"/>
            <w:tcBorders>
              <w:left w:val="single" w:color="auto" w:sz="8" w:space="0"/>
              <w:bottom w:val="single" w:color="auto" w:sz="8" w:space="0"/>
            </w:tcBorders>
            <w:vAlign w:val="center"/>
          </w:tcPr>
          <w:p w14:paraId="6B28E990">
            <w:pPr>
              <w:jc w:val="center"/>
              <w:rPr>
                <w:rFonts w:hint="eastAsia" w:ascii="仿宋" w:hAnsi="仿宋" w:eastAsia="仿宋" w:cs="仿宋"/>
                <w:color w:val="000000"/>
                <w:sz w:val="28"/>
                <w:szCs w:val="28"/>
              </w:rPr>
            </w:pPr>
          </w:p>
        </w:tc>
        <w:tc>
          <w:tcPr>
            <w:tcW w:w="2460" w:type="dxa"/>
            <w:tcBorders>
              <w:bottom w:val="single" w:color="auto" w:sz="8" w:space="0"/>
            </w:tcBorders>
            <w:vAlign w:val="center"/>
          </w:tcPr>
          <w:p w14:paraId="3AFBD205">
            <w:pPr>
              <w:jc w:val="center"/>
              <w:rPr>
                <w:rFonts w:hint="default"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10:30-11:30</w:t>
            </w:r>
          </w:p>
        </w:tc>
        <w:tc>
          <w:tcPr>
            <w:tcW w:w="4114" w:type="dxa"/>
            <w:tcBorders>
              <w:bottom w:val="single" w:color="auto" w:sz="8" w:space="0"/>
              <w:right w:val="single" w:color="auto" w:sz="8" w:space="0"/>
            </w:tcBorders>
            <w:vAlign w:val="center"/>
          </w:tcPr>
          <w:p w14:paraId="47E557CB">
            <w:pPr>
              <w:jc w:val="center"/>
              <w:rPr>
                <w:rFonts w:hint="eastAsia" w:ascii="仿宋" w:hAnsi="仿宋" w:eastAsia="仿宋" w:cs="仿宋"/>
                <w:color w:val="000000"/>
                <w:sz w:val="28"/>
                <w:szCs w:val="28"/>
              </w:rPr>
            </w:pPr>
            <w:r>
              <w:rPr>
                <w:rFonts w:hint="eastAsia" w:ascii="仿宋" w:hAnsi="仿宋" w:eastAsia="仿宋" w:cs="仿宋"/>
                <w:color w:val="000000"/>
                <w:sz w:val="28"/>
                <w:szCs w:val="28"/>
              </w:rPr>
              <w:t>校园观摩</w:t>
            </w:r>
          </w:p>
        </w:tc>
      </w:tr>
    </w:tbl>
    <w:p w14:paraId="1C3D69A0">
      <w:p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rPr>
        <w:t>四、会议地点</w:t>
      </w:r>
    </w:p>
    <w:p w14:paraId="749C4ED6">
      <w:pPr>
        <w:spacing w:line="600" w:lineRule="exact"/>
        <w:ind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青岛黄海学院</w:t>
      </w:r>
      <w:r>
        <w:rPr>
          <w:rFonts w:hint="eastAsia" w:ascii="仿宋" w:hAnsi="仿宋" w:eastAsia="仿宋" w:cs="仿宋"/>
          <w:color w:val="000000"/>
          <w:sz w:val="32"/>
          <w:szCs w:val="32"/>
          <w:lang w:val="en-US" w:eastAsia="zh-CN"/>
        </w:rPr>
        <w:t>西校区  知信楼B01报告厅</w:t>
      </w:r>
    </w:p>
    <w:p w14:paraId="4A2D912F">
      <w:pPr>
        <w:spacing w:line="600" w:lineRule="exact"/>
        <w:ind w:firstLine="640" w:firstLineChars="200"/>
        <w:rPr>
          <w:rFonts w:hint="eastAsia" w:ascii="仿宋" w:hAnsi="仿宋" w:eastAsia="仿宋" w:cs="仿宋"/>
          <w:color w:val="000000"/>
          <w:sz w:val="32"/>
          <w:szCs w:val="32"/>
          <w:lang w:eastAsia="zh-CN"/>
        </w:rPr>
      </w:pP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山东省青岛市黄岛区灵海路1145号</w:t>
      </w:r>
      <w:r>
        <w:rPr>
          <w:rFonts w:hint="eastAsia" w:ascii="仿宋" w:hAnsi="仿宋" w:eastAsia="仿宋" w:cs="仿宋"/>
          <w:color w:val="000000"/>
          <w:sz w:val="32"/>
          <w:szCs w:val="32"/>
          <w:lang w:eastAsia="zh-CN"/>
        </w:rPr>
        <w:t>）</w:t>
      </w:r>
    </w:p>
    <w:p w14:paraId="44C419E4">
      <w:p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rPr>
        <w:t>五、参会人员</w:t>
      </w:r>
    </w:p>
    <w:p w14:paraId="32221792">
      <w:pPr>
        <w:spacing w:line="600" w:lineRule="exact"/>
        <w:ind w:firstLine="640" w:firstLineChars="200"/>
        <w:rPr>
          <w:rFonts w:hint="eastAsia" w:ascii="仿宋" w:hAnsi="仿宋" w:eastAsia="仿宋" w:cs="仿宋"/>
          <w:color w:val="000000"/>
          <w:sz w:val="32"/>
          <w:szCs w:val="32"/>
        </w:rPr>
      </w:pPr>
      <w:r>
        <w:rPr>
          <w:rFonts w:ascii="仿宋" w:hAnsi="仿宋" w:eastAsia="仿宋" w:cs="仿宋"/>
          <w:color w:val="000000"/>
          <w:sz w:val="32"/>
          <w:szCs w:val="32"/>
        </w:rPr>
        <w:t>各地教育管理工作者、高校教师、教研科研人员、中小幼校（园）长及骨干教师、教育行业从业者。</w:t>
      </w:r>
    </w:p>
    <w:p w14:paraId="60EF0A6A">
      <w:p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rPr>
        <w:t>六、论文征集</w:t>
      </w:r>
    </w:p>
    <w:p w14:paraId="381CCF81">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本次会议围绕会议主题，</w:t>
      </w:r>
      <w:r>
        <w:rPr>
          <w:rFonts w:ascii="仿宋" w:hAnsi="仿宋" w:eastAsia="仿宋" w:cs="仿宋"/>
          <w:color w:val="000000"/>
          <w:sz w:val="32"/>
          <w:szCs w:val="32"/>
        </w:rPr>
        <w:t>征集尚未公开发表</w:t>
      </w:r>
      <w:r>
        <w:rPr>
          <w:rFonts w:hint="eastAsia" w:ascii="仿宋" w:hAnsi="仿宋" w:eastAsia="仿宋" w:cs="仿宋"/>
          <w:color w:val="000000"/>
          <w:sz w:val="32"/>
          <w:szCs w:val="32"/>
        </w:rPr>
        <w:t>的学术论文，</w:t>
      </w:r>
      <w:r>
        <w:rPr>
          <w:rFonts w:ascii="仿宋" w:hAnsi="仿宋" w:eastAsia="仿宋" w:cs="仿宋"/>
          <w:color w:val="000000"/>
          <w:sz w:val="32"/>
          <w:szCs w:val="32"/>
        </w:rPr>
        <w:t>具体要求如下：</w:t>
      </w:r>
      <w:r>
        <w:rPr>
          <w:rFonts w:hint="eastAsia" w:ascii="仿宋" w:hAnsi="仿宋" w:eastAsia="仿宋" w:cs="仿宋"/>
          <w:color w:val="000000"/>
          <w:sz w:val="32"/>
          <w:szCs w:val="32"/>
        </w:rPr>
        <w:t>摘要字数限500字。作者简介需注明作者姓名、单位、城市、邮编、电子邮箱。仅接收电子版文档，不接受手写稿件，来稿不退。</w:t>
      </w:r>
    </w:p>
    <w:p w14:paraId="447D8E43">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请在2026年</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日前将电子版发送至</w:t>
      </w:r>
      <w:r>
        <w:rPr>
          <w:rFonts w:hint="eastAsia" w:ascii="仿宋" w:hAnsi="仿宋" w:eastAsia="仿宋" w:cs="仿宋"/>
          <w:color w:val="000000"/>
          <w:sz w:val="32"/>
          <w:szCs w:val="32"/>
          <w:lang w:val="en-US" w:eastAsia="zh-CN"/>
        </w:rPr>
        <w:t>论文征集</w:t>
      </w:r>
      <w:r>
        <w:rPr>
          <w:rFonts w:hint="eastAsia" w:ascii="仿宋" w:hAnsi="仿宋" w:eastAsia="仿宋" w:cs="仿宋"/>
          <w:color w:val="000000"/>
          <w:sz w:val="32"/>
          <w:szCs w:val="32"/>
        </w:rPr>
        <w:t>邮箱</w:t>
      </w:r>
      <w:r>
        <w:rPr>
          <w:rFonts w:hint="eastAsia" w:ascii="仿宋" w:hAnsi="仿宋" w:eastAsia="仿宋" w:cs="仿宋"/>
          <w:color w:val="000000"/>
          <w:sz w:val="32"/>
          <w:szCs w:val="32"/>
          <w:lang w:val="en-US" w:eastAsia="zh-CN"/>
        </w:rPr>
        <w:t>jyxy</w:t>
      </w:r>
      <w:r>
        <w:rPr>
          <w:rFonts w:hint="eastAsia" w:ascii="仿宋" w:hAnsi="仿宋" w:eastAsia="仿宋" w:cs="仿宋"/>
          <w:color w:val="000000"/>
          <w:sz w:val="32"/>
          <w:szCs w:val="32"/>
        </w:rPr>
        <w:t>@qdhhc.edu.cn，</w:t>
      </w:r>
      <w:r>
        <w:rPr>
          <w:rFonts w:hint="eastAsia" w:ascii="仿宋" w:hAnsi="仿宋" w:eastAsia="仿宋" w:cs="仿宋"/>
          <w:color w:val="000000"/>
          <w:sz w:val="32"/>
          <w:szCs w:val="32"/>
          <w:lang w:val="en-US" w:eastAsia="zh-CN"/>
        </w:rPr>
        <w:t>邮件</w:t>
      </w:r>
      <w:r>
        <w:rPr>
          <w:rFonts w:hint="eastAsia" w:ascii="仿宋" w:hAnsi="仿宋" w:eastAsia="仿宋" w:cs="仿宋"/>
          <w:color w:val="000000"/>
          <w:sz w:val="32"/>
          <w:szCs w:val="32"/>
        </w:rPr>
        <w:t>命名方式：会议论文-作者姓名-论文题目。</w:t>
      </w:r>
    </w:p>
    <w:p w14:paraId="1FC781F9">
      <w:pPr>
        <w:shd w:val="clear"/>
        <w:spacing w:line="600" w:lineRule="exact"/>
        <w:ind w:firstLine="640" w:firstLineChars="200"/>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shd w:val="clear"/>
        </w:rPr>
        <w:t>组委会组织专家统一评审，投稿论文被会议正式录用后，</w:t>
      </w:r>
      <w:r>
        <w:rPr>
          <w:rFonts w:hint="eastAsia" w:ascii="仿宋" w:hAnsi="仿宋" w:eastAsia="仿宋" w:cs="仿宋"/>
          <w:color w:val="000000"/>
          <w:sz w:val="32"/>
          <w:szCs w:val="32"/>
          <w:highlight w:val="none"/>
          <w:shd w:val="clear"/>
          <w:lang w:val="en-US" w:eastAsia="zh-CN"/>
        </w:rPr>
        <w:t>优秀论文颁发证书，</w:t>
      </w:r>
      <w:r>
        <w:rPr>
          <w:rFonts w:hint="eastAsia" w:ascii="仿宋" w:hAnsi="仿宋" w:eastAsia="仿宋" w:cs="仿宋"/>
          <w:color w:val="000000"/>
          <w:sz w:val="32"/>
          <w:szCs w:val="32"/>
          <w:highlight w:val="none"/>
          <w:shd w:val="clear"/>
        </w:rPr>
        <w:t>择优收入大会论文选集（知网可检索）。</w:t>
      </w:r>
    </w:p>
    <w:p w14:paraId="6211CFD7">
      <w:pPr>
        <w:numPr>
          <w:ilvl w:val="0"/>
          <w:numId w:val="1"/>
        </w:num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rPr>
        <w:t>参会缴费</w:t>
      </w:r>
    </w:p>
    <w:p w14:paraId="6994759E">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会务费1680元/人。</w:t>
      </w:r>
      <w:r>
        <w:rPr>
          <w:rFonts w:hint="eastAsia" w:ascii="仿宋" w:hAnsi="仿宋" w:eastAsia="仿宋" w:cs="仿宋"/>
          <w:color w:val="000000"/>
          <w:sz w:val="32"/>
          <w:szCs w:val="32"/>
          <w:lang w:val="en-US" w:eastAsia="zh-CN"/>
        </w:rPr>
        <w:t>个人</w:t>
      </w:r>
      <w:r>
        <w:rPr>
          <w:rFonts w:hint="eastAsia" w:ascii="仿宋" w:hAnsi="仿宋" w:eastAsia="仿宋" w:cs="仿宋"/>
          <w:color w:val="000000"/>
          <w:sz w:val="32"/>
          <w:szCs w:val="32"/>
        </w:rPr>
        <w:t>转账请备注“姓名+单位</w:t>
      </w:r>
      <w:r>
        <w:rPr>
          <w:rFonts w:hint="eastAsia" w:ascii="仿宋" w:hAnsi="仿宋" w:eastAsia="仿宋" w:cs="仿宋"/>
          <w:color w:val="000000"/>
          <w:sz w:val="32"/>
          <w:szCs w:val="32"/>
          <w:lang w:val="en-US" w:eastAsia="zh-CN"/>
        </w:rPr>
        <w:t>+会务费</w:t>
      </w:r>
      <w:r>
        <w:rPr>
          <w:rFonts w:hint="eastAsia" w:ascii="仿宋" w:hAnsi="仿宋" w:eastAsia="仿宋" w:cs="仿宋"/>
          <w:color w:val="000000"/>
          <w:sz w:val="32"/>
          <w:szCs w:val="32"/>
        </w:rPr>
        <w:t>”，</w:t>
      </w:r>
      <w:r>
        <w:rPr>
          <w:rFonts w:hint="eastAsia" w:ascii="仿宋" w:hAnsi="仿宋" w:eastAsia="仿宋" w:cs="仿宋"/>
          <w:color w:val="000000"/>
          <w:sz w:val="32"/>
          <w:szCs w:val="32"/>
          <w:lang w:val="en-US" w:eastAsia="zh-CN"/>
        </w:rPr>
        <w:t>团体转账请备注“人数+单位+会务费”，</w:t>
      </w:r>
      <w:r>
        <w:rPr>
          <w:rFonts w:hint="eastAsia" w:ascii="仿宋" w:hAnsi="仿宋" w:eastAsia="仿宋" w:cs="仿宋"/>
          <w:color w:val="000000"/>
          <w:sz w:val="32"/>
          <w:szCs w:val="32"/>
        </w:rPr>
        <w:t>缴费后扫描下方二维码填写开票信息。</w:t>
      </w:r>
    </w:p>
    <w:p w14:paraId="7F712395">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账户名称：青岛雄图会议会展服务有限公司</w:t>
      </w:r>
    </w:p>
    <w:p w14:paraId="62BACB47">
      <w:pPr>
        <w:spacing w:line="600" w:lineRule="exact"/>
        <w:ind w:left="638" w:leftChars="304"/>
        <w:rPr>
          <w:rFonts w:hint="eastAsia" w:ascii="仿宋" w:hAnsi="仿宋" w:eastAsia="仿宋" w:cs="仿宋"/>
          <w:color w:val="000000"/>
          <w:sz w:val="32"/>
          <w:szCs w:val="32"/>
        </w:rPr>
      </w:pPr>
      <w:r>
        <w:rPr>
          <w:rFonts w:hint="eastAsia" w:ascii="仿宋" w:hAnsi="仿宋" w:eastAsia="仿宋" w:cs="仿宋"/>
          <w:color w:val="000000"/>
          <w:sz w:val="32"/>
          <w:szCs w:val="32"/>
        </w:rPr>
        <w:t>开户行：中国农业银行股份有限公司青岛黄岛支行</w:t>
      </w:r>
      <w:r>
        <w:rPr>
          <w:rFonts w:hint="eastAsia" w:ascii="仿宋" w:hAnsi="仿宋" w:eastAsia="仿宋" w:cs="仿宋"/>
          <w:color w:val="000000"/>
          <w:sz w:val="32"/>
          <w:szCs w:val="32"/>
        </w:rPr>
        <w:br w:type="textWrapping"/>
      </w:r>
      <w:r>
        <w:rPr>
          <w:rFonts w:hint="eastAsia" w:ascii="仿宋" w:hAnsi="仿宋" w:eastAsia="仿宋" w:cs="仿宋"/>
          <w:color w:val="000000"/>
          <w:sz w:val="32"/>
          <w:szCs w:val="32"/>
        </w:rPr>
        <w:t>账号：38130101040086844</w:t>
      </w:r>
    </w:p>
    <w:p w14:paraId="31844C4E">
      <w:pPr>
        <w:spacing w:line="600" w:lineRule="exact"/>
        <w:ind w:left="638" w:leftChars="304"/>
        <w:rPr>
          <w:rFonts w:hint="eastAsia" w:ascii="仿宋" w:hAnsi="仿宋" w:eastAsia="仿宋" w:cs="仿宋"/>
          <w:color w:val="000000"/>
          <w:sz w:val="32"/>
          <w:szCs w:val="32"/>
        </w:rPr>
      </w:pPr>
      <w:r>
        <w:rPr>
          <w:sz w:val="32"/>
        </w:rPr>
        <mc:AlternateContent>
          <mc:Choice Requires="wps">
            <w:drawing>
              <wp:anchor distT="0" distB="0" distL="114300" distR="114300" simplePos="0" relativeHeight="251666432" behindDoc="0" locked="0" layoutInCell="1" allowOverlap="1">
                <wp:simplePos x="0" y="0"/>
                <wp:positionH relativeFrom="column">
                  <wp:posOffset>3148330</wp:posOffset>
                </wp:positionH>
                <wp:positionV relativeFrom="paragraph">
                  <wp:posOffset>100965</wp:posOffset>
                </wp:positionV>
                <wp:extent cx="1661795" cy="282575"/>
                <wp:effectExtent l="0" t="0" r="5080" b="3175"/>
                <wp:wrapNone/>
                <wp:docPr id="18" name="文本框 18"/>
                <wp:cNvGraphicFramePr/>
                <a:graphic xmlns:a="http://schemas.openxmlformats.org/drawingml/2006/main">
                  <a:graphicData uri="http://schemas.microsoft.com/office/word/2010/wordprocessingShape">
                    <wps:wsp>
                      <wps:cNvSpPr txBox="1"/>
                      <wps:spPr>
                        <a:xfrm>
                          <a:off x="4053205" y="8621395"/>
                          <a:ext cx="1661795" cy="2825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A6D0707">
                            <w:pPr>
                              <w:rPr>
                                <w:rFonts w:hint="default" w:eastAsiaTheme="minorEastAsia"/>
                                <w:lang w:val="en-US" w:eastAsia="zh-CN"/>
                              </w:rPr>
                            </w:pPr>
                            <w:r>
                              <w:rPr>
                                <w:rFonts w:hint="eastAsia" w:ascii="黑体" w:hAnsi="黑体" w:eastAsia="黑体" w:cs="黑体"/>
                                <w:color w:val="0070C0"/>
                                <w:sz w:val="24"/>
                                <w:szCs w:val="32"/>
                                <w:lang w:val="en-US" w:eastAsia="zh-CN"/>
                              </w:rPr>
                              <w:t>开票信息统计二维码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7.9pt;margin-top:7.95pt;height:22.25pt;width:130.85pt;z-index:251666432;mso-width-relative:page;mso-height-relative:page;" fillcolor="#FFFFFF [3201]" filled="t" stroked="f" coordsize="21600,21600" o:gfxdata="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aamWN&#10;1AAAAAkBAAAPAAAAAAAAAAEAIAAAACIAAABkcnMvZG93bnJldi54bWxQSwECFAAUAAAACACHTuJA&#10;Od0BTl4CAACdBAAADgAAAAAAAAABACAAAAAjAQAAZHJzL2Uyb0RvYy54bWxQSwUGAAAAAAYABgBZ&#10;AQAA8wUAAAAA&#10;">
                <v:fill on="t" focussize="0,0"/>
                <v:stroke on="f" weight="0.5pt"/>
                <v:imagedata o:title=""/>
                <o:lock v:ext="edit" aspectratio="f"/>
                <v:textbox>
                  <w:txbxContent>
                    <w:p w14:paraId="5A6D0707">
                      <w:pPr>
                        <w:rPr>
                          <w:rFonts w:hint="default" w:eastAsiaTheme="minorEastAsia"/>
                          <w:lang w:val="en-US" w:eastAsia="zh-CN"/>
                        </w:rPr>
                      </w:pPr>
                      <w:r>
                        <w:rPr>
                          <w:rFonts w:hint="eastAsia" w:ascii="黑体" w:hAnsi="黑体" w:eastAsia="黑体" w:cs="黑体"/>
                          <w:color w:val="0070C0"/>
                          <w:sz w:val="24"/>
                          <w:szCs w:val="32"/>
                          <w:lang w:val="en-US" w:eastAsia="zh-CN"/>
                        </w:rPr>
                        <w:t>开票信息统计二维码</w:t>
                      </w:r>
                    </w:p>
                  </w:txbxContent>
                </v:textbox>
              </v:shape>
            </w:pict>
          </mc:Fallback>
        </mc:AlternateContent>
      </w:r>
      <w:r>
        <w:drawing>
          <wp:anchor distT="0" distB="0" distL="114300" distR="114300" simplePos="0" relativeHeight="251665408" behindDoc="0" locked="0" layoutInCell="1" allowOverlap="1">
            <wp:simplePos x="0" y="0"/>
            <wp:positionH relativeFrom="column">
              <wp:posOffset>140335</wp:posOffset>
            </wp:positionH>
            <wp:positionV relativeFrom="paragraph">
              <wp:posOffset>427990</wp:posOffset>
            </wp:positionV>
            <wp:extent cx="1965960" cy="1570355"/>
            <wp:effectExtent l="0" t="0" r="5715" b="1270"/>
            <wp:wrapTopAndBottom/>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7"/>
                    <a:srcRect t="13392"/>
                    <a:stretch>
                      <a:fillRect/>
                    </a:stretch>
                  </pic:blipFill>
                  <pic:spPr>
                    <a:xfrm>
                      <a:off x="0" y="0"/>
                      <a:ext cx="1965960" cy="1570355"/>
                    </a:xfrm>
                    <a:prstGeom prst="rect">
                      <a:avLst/>
                    </a:prstGeom>
                    <a:noFill/>
                    <a:ln>
                      <a:noFill/>
                    </a:ln>
                  </pic:spPr>
                </pic:pic>
              </a:graphicData>
            </a:graphic>
          </wp:anchor>
        </w:drawing>
      </w:r>
      <w:r>
        <w:rPr>
          <w:rFonts w:hint="eastAsia" w:ascii="仿宋" w:hAnsi="仿宋" w:eastAsia="仿宋" w:cs="仿宋"/>
          <w:color w:val="000000"/>
          <w:sz w:val="32"/>
          <w:szCs w:val="32"/>
          <w:lang w:eastAsia="zh-CN"/>
        </w:rPr>
        <w:drawing>
          <wp:anchor distT="0" distB="0" distL="114300" distR="114300" simplePos="0" relativeHeight="251664384" behindDoc="0" locked="0" layoutInCell="1" allowOverlap="1">
            <wp:simplePos x="0" y="0"/>
            <wp:positionH relativeFrom="column">
              <wp:posOffset>3138170</wp:posOffset>
            </wp:positionH>
            <wp:positionV relativeFrom="paragraph">
              <wp:posOffset>304800</wp:posOffset>
            </wp:positionV>
            <wp:extent cx="1541780" cy="1541780"/>
            <wp:effectExtent l="0" t="0" r="1270" b="1270"/>
            <wp:wrapTopAndBottom/>
            <wp:docPr id="16" name="图片 16"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qrcode"/>
                    <pic:cNvPicPr>
                      <a:picLocks noChangeAspect="1"/>
                    </pic:cNvPicPr>
                  </pic:nvPicPr>
                  <pic:blipFill>
                    <a:blip r:embed="rId8"/>
                    <a:stretch>
                      <a:fillRect/>
                    </a:stretch>
                  </pic:blipFill>
                  <pic:spPr>
                    <a:xfrm>
                      <a:off x="0" y="0"/>
                      <a:ext cx="1541780" cy="1541780"/>
                    </a:xfrm>
                    <a:prstGeom prst="rect">
                      <a:avLst/>
                    </a:prstGeom>
                  </pic:spPr>
                </pic:pic>
              </a:graphicData>
            </a:graphic>
          </wp:anchor>
        </w:drawing>
      </w:r>
      <w:r>
        <w:rPr>
          <w:sz w:val="32"/>
        </w:rPr>
        <mc:AlternateContent>
          <mc:Choice Requires="wps">
            <w:drawing>
              <wp:anchor distT="0" distB="0" distL="114300" distR="114300" simplePos="0" relativeHeight="251667456" behindDoc="0" locked="0" layoutInCell="1" allowOverlap="1">
                <wp:simplePos x="0" y="0"/>
                <wp:positionH relativeFrom="column">
                  <wp:posOffset>476885</wp:posOffset>
                </wp:positionH>
                <wp:positionV relativeFrom="paragraph">
                  <wp:posOffset>93980</wp:posOffset>
                </wp:positionV>
                <wp:extent cx="1470660" cy="282575"/>
                <wp:effectExtent l="0" t="0" r="5715" b="3175"/>
                <wp:wrapNone/>
                <wp:docPr id="20" name="文本框 20"/>
                <wp:cNvGraphicFramePr/>
                <a:graphic xmlns:a="http://schemas.openxmlformats.org/drawingml/2006/main">
                  <a:graphicData uri="http://schemas.microsoft.com/office/word/2010/wordprocessingShape">
                    <wps:wsp>
                      <wps:cNvSpPr txBox="1"/>
                      <wps:spPr>
                        <a:xfrm>
                          <a:off x="0" y="0"/>
                          <a:ext cx="1470660" cy="2825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9A79ABB">
                            <w:pPr>
                              <w:rPr>
                                <w:rFonts w:hint="eastAsia" w:ascii="黑体" w:hAnsi="黑体" w:eastAsia="黑体" w:cs="黑体"/>
                                <w:color w:val="0070C0"/>
                                <w:sz w:val="24"/>
                                <w:szCs w:val="32"/>
                                <w:lang w:val="en-US" w:eastAsia="zh-CN"/>
                              </w:rPr>
                            </w:pPr>
                            <w:r>
                              <w:rPr>
                                <w:rFonts w:hint="eastAsia" w:ascii="黑体" w:hAnsi="黑体" w:eastAsia="黑体" w:cs="黑体"/>
                                <w:color w:val="0070C0"/>
                                <w:sz w:val="24"/>
                                <w:szCs w:val="32"/>
                                <w:lang w:val="en-US" w:eastAsia="zh-CN"/>
                              </w:rPr>
                              <w:t>会务费缴纳二维码</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55pt;margin-top:7.4pt;height:22.25pt;width:115.8pt;z-index:251667456;mso-width-relative:page;mso-height-relative:page;" fillcolor="#FFFFFF [3201]" filled="t" stroked="f" coordsize="21600,21600" o:gfxdata="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3FfI1AAAAAgBAAAPAAAAAAAA&#10;AAEAIAAAACIAAABkcnMvZG93bnJldi54bWxQSwECFAAUAAAACACHTuJAVOHfE08CAACRBAAADgAA&#10;AAAAAAABACAAAAAjAQAAZHJzL2Uyb0RvYy54bWxQSwUGAAAAAAYABgBZAQAA5AUAAAAA&#10;">
                <v:fill on="t" focussize="0,0"/>
                <v:stroke on="f" weight="0.5pt"/>
                <v:imagedata o:title=""/>
                <o:lock v:ext="edit" aspectratio="f"/>
                <v:textbox>
                  <w:txbxContent>
                    <w:p w14:paraId="39A79ABB">
                      <w:pPr>
                        <w:rPr>
                          <w:rFonts w:hint="eastAsia" w:ascii="黑体" w:hAnsi="黑体" w:eastAsia="黑体" w:cs="黑体"/>
                          <w:color w:val="0070C0"/>
                          <w:sz w:val="24"/>
                          <w:szCs w:val="32"/>
                          <w:lang w:val="en-US" w:eastAsia="zh-CN"/>
                        </w:rPr>
                      </w:pPr>
                      <w:r>
                        <w:rPr>
                          <w:rFonts w:hint="eastAsia" w:ascii="黑体" w:hAnsi="黑体" w:eastAsia="黑体" w:cs="黑体"/>
                          <w:color w:val="0070C0"/>
                          <w:sz w:val="24"/>
                          <w:szCs w:val="32"/>
                          <w:lang w:val="en-US" w:eastAsia="zh-CN"/>
                        </w:rPr>
                        <w:t>会务费缴纳二维码</w:t>
                      </w:r>
                    </w:p>
                  </w:txbxContent>
                </v:textbox>
              </v:shape>
            </w:pict>
          </mc:Fallback>
        </mc:AlternateContent>
      </w:r>
    </w:p>
    <w:p w14:paraId="7A686F92">
      <w:pPr>
        <w:spacing w:line="600" w:lineRule="exact"/>
        <w:rPr>
          <w:rFonts w:hint="eastAsia" w:ascii="仿宋" w:hAnsi="仿宋" w:eastAsia="仿宋" w:cs="仿宋"/>
          <w:b/>
          <w:bCs/>
          <w:color w:val="000000"/>
          <w:sz w:val="32"/>
          <w:szCs w:val="32"/>
        </w:rPr>
      </w:pPr>
    </w:p>
    <w:p w14:paraId="7BEA46AB">
      <w:p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rPr>
        <w:t>八、会议服务</w:t>
      </w:r>
    </w:p>
    <w:p w14:paraId="65A60F12">
      <w:pPr>
        <w:spacing w:line="600" w:lineRule="exact"/>
        <w:ind w:firstLine="640" w:firstLineChars="200"/>
        <w:rPr>
          <w:rFonts w:hint="eastAsia" w:ascii="仿宋" w:hAnsi="仿宋" w:eastAsia="仿宋" w:cs="仿宋"/>
          <w:b/>
          <w:bCs/>
          <w:color w:val="FF0000"/>
          <w:sz w:val="32"/>
          <w:szCs w:val="32"/>
          <w:highlight w:val="none"/>
          <w:lang w:eastAsia="zh-CN"/>
        </w:rPr>
      </w:pPr>
      <w:r>
        <w:rPr>
          <w:rFonts w:hint="eastAsia" w:ascii="仿宋" w:hAnsi="仿宋" w:eastAsia="仿宋" w:cs="仿宋"/>
          <w:color w:val="000000"/>
          <w:sz w:val="32"/>
          <w:szCs w:val="32"/>
        </w:rPr>
        <w:t>报到时</w:t>
      </w:r>
      <w:r>
        <w:rPr>
          <w:rFonts w:hint="eastAsia" w:ascii="仿宋" w:hAnsi="仿宋" w:eastAsia="仿宋" w:cs="仿宋"/>
          <w:color w:val="000000"/>
          <w:sz w:val="32"/>
          <w:szCs w:val="32"/>
          <w:highlight w:val="none"/>
        </w:rPr>
        <w:t>间：</w:t>
      </w:r>
      <w:r>
        <w:rPr>
          <w:rFonts w:hint="eastAsia" w:ascii="仿宋" w:hAnsi="仿宋" w:eastAsia="仿宋" w:cs="仿宋"/>
          <w:color w:val="000000"/>
          <w:sz w:val="32"/>
          <w:szCs w:val="32"/>
          <w:highlight w:val="none"/>
          <w:lang w:val="en-US" w:eastAsia="zh-CN"/>
        </w:rPr>
        <w:t>11</w:t>
      </w:r>
      <w:r>
        <w:rPr>
          <w:rFonts w:hint="eastAsia" w:ascii="仿宋" w:hAnsi="仿宋" w:eastAsia="仿宋" w:cs="仿宋"/>
          <w:color w:val="000000"/>
          <w:sz w:val="32"/>
          <w:szCs w:val="32"/>
          <w:highlight w:val="none"/>
        </w:rPr>
        <w:t>月1</w:t>
      </w:r>
      <w:r>
        <w:rPr>
          <w:rFonts w:hint="eastAsia" w:ascii="仿宋" w:hAnsi="仿宋" w:eastAsia="仿宋" w:cs="仿宋"/>
          <w:color w:val="000000"/>
          <w:sz w:val="32"/>
          <w:szCs w:val="32"/>
          <w:highlight w:val="none"/>
          <w:lang w:val="en-US" w:eastAsia="zh-CN"/>
        </w:rPr>
        <w:t>3</w:t>
      </w:r>
      <w:r>
        <w:rPr>
          <w:rFonts w:hint="eastAsia" w:ascii="仿宋" w:hAnsi="仿宋" w:eastAsia="仿宋" w:cs="仿宋"/>
          <w:color w:val="000000"/>
          <w:sz w:val="32"/>
          <w:szCs w:val="32"/>
          <w:highlight w:val="none"/>
        </w:rPr>
        <w:t>日</w:t>
      </w:r>
      <w:r>
        <w:rPr>
          <w:rFonts w:hint="eastAsia" w:ascii="仿宋" w:hAnsi="仿宋" w:eastAsia="仿宋" w:cs="仿宋"/>
          <w:color w:val="000000"/>
          <w:sz w:val="32"/>
          <w:szCs w:val="32"/>
          <w:highlight w:val="none"/>
          <w:lang w:val="en-US" w:eastAsia="zh-CN"/>
        </w:rPr>
        <w:t>14</w:t>
      </w:r>
      <w:r>
        <w:rPr>
          <w:rFonts w:hint="eastAsia" w:ascii="仿宋" w:hAnsi="仿宋" w:eastAsia="仿宋" w:cs="仿宋"/>
          <w:color w:val="000000"/>
          <w:sz w:val="32"/>
          <w:szCs w:val="32"/>
          <w:highlight w:val="none"/>
        </w:rPr>
        <w:t>:00-</w:t>
      </w:r>
      <w:r>
        <w:rPr>
          <w:rFonts w:hint="eastAsia" w:ascii="仿宋" w:hAnsi="仿宋" w:eastAsia="仿宋" w:cs="仿宋"/>
          <w:color w:val="000000"/>
          <w:sz w:val="32"/>
          <w:szCs w:val="32"/>
          <w:highlight w:val="none"/>
          <w:lang w:val="en-US" w:eastAsia="zh-CN"/>
        </w:rPr>
        <w:t>20</w:t>
      </w:r>
      <w:r>
        <w:rPr>
          <w:rFonts w:hint="eastAsia" w:ascii="仿宋" w:hAnsi="仿宋" w:eastAsia="仿宋" w:cs="仿宋"/>
          <w:color w:val="000000"/>
          <w:sz w:val="32"/>
          <w:szCs w:val="32"/>
          <w:highlight w:val="none"/>
        </w:rPr>
        <w:t>:00</w:t>
      </w:r>
    </w:p>
    <w:p w14:paraId="2E9D169B">
      <w:pPr>
        <w:spacing w:line="600" w:lineRule="exact"/>
        <w:ind w:firstLine="640" w:firstLineChars="200"/>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报到地点：创智君亭酒店（青岛东方影都店）</w:t>
      </w:r>
    </w:p>
    <w:p w14:paraId="48C49297">
      <w:pPr>
        <w:spacing w:line="600" w:lineRule="exact"/>
        <w:ind w:firstLine="640" w:firstLineChars="200"/>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t>酒店地址：青岛市黄岛区华山一路18号</w:t>
      </w:r>
    </w:p>
    <w:p w14:paraId="3C98FDBE">
      <w:pPr>
        <w:spacing w:line="600" w:lineRule="exact"/>
        <w:ind w:firstLine="640" w:firstLineChars="200"/>
        <w:rPr>
          <w:rFonts w:hint="default" w:ascii="仿宋" w:hAnsi="仿宋" w:eastAsia="仿宋" w:cs="仿宋"/>
          <w:color w:val="C00000"/>
          <w:sz w:val="32"/>
          <w:szCs w:val="32"/>
          <w:lang w:val="en-US" w:eastAsia="zh-CN"/>
        </w:rPr>
      </w:pPr>
      <w:r>
        <w:rPr>
          <w:rFonts w:hint="eastAsia" w:ascii="仿宋" w:hAnsi="仿宋" w:eastAsia="仿宋" w:cs="仿宋"/>
          <w:color w:val="000000"/>
          <w:sz w:val="32"/>
          <w:szCs w:val="32"/>
          <w:highlight w:val="none"/>
        </w:rPr>
        <w:t>会议当日统一安排餐饮</w:t>
      </w:r>
      <w:r>
        <w:rPr>
          <w:rFonts w:hint="eastAsia" w:ascii="仿宋" w:hAnsi="仿宋" w:eastAsia="仿宋" w:cs="仿宋"/>
          <w:color w:val="000000"/>
          <w:sz w:val="32"/>
          <w:szCs w:val="32"/>
          <w:highlight w:val="none"/>
          <w:lang w:eastAsia="zh-CN"/>
        </w:rPr>
        <w:t>。</w:t>
      </w:r>
      <w:r>
        <w:rPr>
          <w:rFonts w:hint="eastAsia" w:ascii="仿宋" w:hAnsi="仿宋" w:eastAsia="仿宋" w:cs="仿宋"/>
          <w:color w:val="000000"/>
          <w:sz w:val="32"/>
          <w:szCs w:val="32"/>
          <w:highlight w:val="none"/>
        </w:rPr>
        <w:t>如需住宿，</w:t>
      </w:r>
      <w:r>
        <w:rPr>
          <w:rFonts w:hint="eastAsia" w:ascii="仿宋" w:hAnsi="仿宋" w:eastAsia="仿宋" w:cs="仿宋"/>
          <w:color w:val="000000"/>
          <w:sz w:val="32"/>
          <w:szCs w:val="32"/>
          <w:highlight w:val="none"/>
          <w:lang w:val="en-US" w:eastAsia="zh-CN"/>
        </w:rPr>
        <w:t>可在报到酒店以协议价格自行办理入住</w:t>
      </w:r>
      <w:r>
        <w:rPr>
          <w:rFonts w:hint="eastAsia" w:ascii="仿宋" w:hAnsi="仿宋" w:eastAsia="仿宋" w:cs="仿宋"/>
          <w:color w:val="000000"/>
          <w:sz w:val="32"/>
          <w:szCs w:val="32"/>
          <w:lang w:val="en-US" w:eastAsia="zh-CN"/>
        </w:rPr>
        <w:t>，住宿费自理。</w:t>
      </w:r>
    </w:p>
    <w:p w14:paraId="4F46E724">
      <w:pPr>
        <w:spacing w:line="600" w:lineRule="exact"/>
        <w:rPr>
          <w:rFonts w:hint="eastAsia" w:ascii="仿宋" w:hAnsi="仿宋" w:eastAsia="仿宋" w:cs="仿宋"/>
          <w:b/>
          <w:bCs/>
          <w:color w:val="000000"/>
          <w:sz w:val="32"/>
          <w:szCs w:val="32"/>
        </w:rPr>
      </w:pPr>
      <w:r>
        <w:rPr>
          <w:rFonts w:hint="eastAsia" w:ascii="仿宋" w:hAnsi="仿宋" w:eastAsia="仿宋" w:cs="仿宋"/>
          <w:b/>
          <w:bCs/>
          <w:color w:val="000000"/>
          <w:sz w:val="32"/>
          <w:szCs w:val="32"/>
        </w:rPr>
        <w:t>九、会议联系方式</w:t>
      </w:r>
    </w:p>
    <w:p w14:paraId="6E1E1F5A">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请各单位</w:t>
      </w:r>
      <w:r>
        <w:rPr>
          <w:rFonts w:hint="eastAsia" w:ascii="仿宋" w:hAnsi="仿宋" w:eastAsia="仿宋" w:cs="仿宋"/>
          <w:color w:val="000000"/>
          <w:sz w:val="32"/>
          <w:szCs w:val="32"/>
          <w:lang w:val="en-US" w:eastAsia="zh-CN"/>
        </w:rPr>
        <w:t>缴费后</w:t>
      </w:r>
      <w:r>
        <w:rPr>
          <w:rFonts w:hint="eastAsia" w:ascii="仿宋" w:hAnsi="仿宋" w:eastAsia="仿宋" w:cs="仿宋"/>
          <w:color w:val="000000"/>
          <w:sz w:val="32"/>
          <w:szCs w:val="32"/>
        </w:rPr>
        <w:t>将参会回执（见附件</w:t>
      </w:r>
      <w:r>
        <w:rPr>
          <w:rFonts w:hint="eastAsia" w:ascii="仿宋" w:hAnsi="仿宋" w:eastAsia="仿宋" w:cs="仿宋"/>
          <w:color w:val="000000"/>
          <w:sz w:val="32"/>
          <w:szCs w:val="32"/>
          <w:lang w:val="en-US" w:eastAsia="zh-CN"/>
        </w:rPr>
        <w:t>1</w:t>
      </w:r>
      <w:r>
        <w:rPr>
          <w:rFonts w:hint="eastAsia" w:ascii="仿宋" w:hAnsi="仿宋" w:eastAsia="仿宋" w:cs="仿宋"/>
          <w:color w:val="000000"/>
          <w:sz w:val="32"/>
          <w:szCs w:val="32"/>
        </w:rPr>
        <w:t>）发送至邮箱lihf@qdhhc.edu.cn，</w:t>
      </w:r>
      <w:r>
        <w:rPr>
          <w:rFonts w:hint="eastAsia" w:ascii="仿宋" w:hAnsi="仿宋" w:eastAsia="仿宋" w:cs="仿宋"/>
          <w:color w:val="000000"/>
          <w:sz w:val="32"/>
          <w:szCs w:val="32"/>
          <w:lang w:val="en-US" w:eastAsia="zh-CN"/>
        </w:rPr>
        <w:t>邮件</w:t>
      </w:r>
      <w:r>
        <w:rPr>
          <w:rFonts w:hint="eastAsia" w:ascii="仿宋" w:hAnsi="仿宋" w:eastAsia="仿宋" w:cs="仿宋"/>
          <w:color w:val="000000"/>
          <w:sz w:val="32"/>
          <w:szCs w:val="32"/>
        </w:rPr>
        <w:t>命名方式：参会回执-单位-人数</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报名截止时间</w:t>
      </w:r>
      <w:r>
        <w:rPr>
          <w:rFonts w:hint="eastAsia" w:ascii="仿宋" w:hAnsi="仿宋" w:eastAsia="仿宋" w:cs="仿宋"/>
          <w:color w:val="000000"/>
          <w:sz w:val="32"/>
          <w:szCs w:val="32"/>
        </w:rPr>
        <w:t>2026年</w:t>
      </w:r>
      <w:r>
        <w:rPr>
          <w:rFonts w:hint="eastAsia" w:ascii="仿宋" w:hAnsi="仿宋" w:eastAsia="仿宋" w:cs="仿宋"/>
          <w:color w:val="000000"/>
          <w:sz w:val="32"/>
          <w:szCs w:val="32"/>
          <w:lang w:val="en-US" w:eastAsia="zh-CN"/>
        </w:rPr>
        <w:t>11</w:t>
      </w:r>
      <w:r>
        <w:rPr>
          <w:rFonts w:hint="eastAsia" w:ascii="仿宋" w:hAnsi="仿宋" w:eastAsia="仿宋" w:cs="仿宋"/>
          <w:color w:val="000000"/>
          <w:sz w:val="32"/>
          <w:szCs w:val="32"/>
        </w:rPr>
        <w:t>月</w:t>
      </w:r>
      <w:r>
        <w:rPr>
          <w:rFonts w:hint="eastAsia" w:ascii="仿宋" w:hAnsi="仿宋" w:eastAsia="仿宋" w:cs="仿宋"/>
          <w:color w:val="000000"/>
          <w:sz w:val="32"/>
          <w:szCs w:val="32"/>
          <w:lang w:val="en-US" w:eastAsia="zh-CN"/>
        </w:rPr>
        <w:t>6</w:t>
      </w:r>
      <w:r>
        <w:rPr>
          <w:rFonts w:hint="eastAsia" w:ascii="仿宋" w:hAnsi="仿宋" w:eastAsia="仿宋" w:cs="仿宋"/>
          <w:color w:val="000000"/>
          <w:sz w:val="32"/>
          <w:szCs w:val="32"/>
        </w:rPr>
        <w:t>日</w:t>
      </w:r>
      <w:r>
        <w:rPr>
          <w:rFonts w:hint="eastAsia" w:ascii="仿宋" w:hAnsi="仿宋" w:eastAsia="仿宋" w:cs="仿宋"/>
          <w:color w:val="000000"/>
          <w:sz w:val="32"/>
          <w:szCs w:val="32"/>
          <w:lang w:val="en-US" w:eastAsia="zh-CN"/>
        </w:rPr>
        <w:t>24:00。</w:t>
      </w:r>
    </w:p>
    <w:p w14:paraId="3102A2E1">
      <w:pPr>
        <w:spacing w:line="600" w:lineRule="exact"/>
        <w:ind w:firstLine="640" w:firstLineChars="2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联系人：宋老师</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15275150306</w:t>
      </w:r>
      <w:r>
        <w:rPr>
          <w:rFonts w:hint="eastAsia" w:ascii="仿宋" w:hAnsi="仿宋" w:eastAsia="仿宋" w:cs="仿宋"/>
          <w:color w:val="000000"/>
          <w:sz w:val="32"/>
          <w:szCs w:val="32"/>
          <w:lang w:val="en-US" w:eastAsia="zh-CN"/>
        </w:rPr>
        <w:t xml:space="preserve"> （微信同号）</w:t>
      </w:r>
    </w:p>
    <w:p w14:paraId="4D2F5878">
      <w:pPr>
        <w:spacing w:line="600" w:lineRule="exact"/>
        <w:ind w:firstLine="1920" w:firstLineChars="600"/>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齐老师</w:t>
      </w:r>
      <w:r>
        <w:rPr>
          <w:rFonts w:hint="eastAsia" w:ascii="仿宋" w:hAnsi="仿宋" w:eastAsia="仿宋" w:cs="仿宋"/>
          <w:color w:val="000000"/>
          <w:sz w:val="32"/>
          <w:szCs w:val="32"/>
          <w:lang w:val="en-US" w:eastAsia="zh-CN"/>
        </w:rPr>
        <w:t xml:space="preserve"> </w:t>
      </w:r>
      <w:r>
        <w:rPr>
          <w:rFonts w:hint="eastAsia" w:ascii="仿宋" w:hAnsi="仿宋" w:eastAsia="仿宋" w:cs="仿宋"/>
          <w:color w:val="000000"/>
          <w:sz w:val="32"/>
          <w:szCs w:val="32"/>
        </w:rPr>
        <w:t>17853136160</w:t>
      </w:r>
      <w:r>
        <w:rPr>
          <w:rFonts w:hint="eastAsia" w:ascii="仿宋" w:hAnsi="仿宋" w:eastAsia="仿宋" w:cs="仿宋"/>
          <w:color w:val="000000"/>
          <w:sz w:val="32"/>
          <w:szCs w:val="32"/>
          <w:lang w:val="en-US" w:eastAsia="zh-CN"/>
        </w:rPr>
        <w:t xml:space="preserve"> （微信同号）</w:t>
      </w:r>
    </w:p>
    <w:p w14:paraId="41C4CDF5">
      <w:pPr>
        <w:spacing w:line="600" w:lineRule="exact"/>
        <w:rPr>
          <w:rFonts w:hint="eastAsia" w:ascii="仿宋" w:hAnsi="仿宋" w:eastAsia="仿宋" w:cs="仿宋"/>
          <w:b/>
          <w:bCs/>
          <w:color w:val="FF0000"/>
          <w:sz w:val="32"/>
          <w:szCs w:val="32"/>
        </w:rPr>
      </w:pPr>
    </w:p>
    <w:p w14:paraId="3A9D276F">
      <w:pPr>
        <w:spacing w:line="600" w:lineRule="exact"/>
        <w:rPr>
          <w:rFonts w:hint="eastAsia" w:ascii="仿宋" w:hAnsi="仿宋" w:eastAsia="仿宋" w:cs="仿宋"/>
          <w:color w:val="000000"/>
          <w:sz w:val="32"/>
          <w:szCs w:val="32"/>
        </w:rPr>
      </w:pPr>
      <w:r>
        <w:rPr>
          <w:sz w:val="32"/>
        </w:rPr>
        <mc:AlternateContent>
          <mc:Choice Requires="wps">
            <w:drawing>
              <wp:anchor distT="0" distB="0" distL="114300" distR="114300" simplePos="0" relativeHeight="251660288" behindDoc="0" locked="0" layoutInCell="1" allowOverlap="1">
                <wp:simplePos x="0" y="0"/>
                <wp:positionH relativeFrom="column">
                  <wp:posOffset>-120015</wp:posOffset>
                </wp:positionH>
                <wp:positionV relativeFrom="paragraph">
                  <wp:posOffset>260350</wp:posOffset>
                </wp:positionV>
                <wp:extent cx="2620010" cy="1437640"/>
                <wp:effectExtent l="0" t="0" r="8890" b="635"/>
                <wp:wrapNone/>
                <wp:docPr id="14" name="文本框 14"/>
                <wp:cNvGraphicFramePr/>
                <a:graphic xmlns:a="http://schemas.openxmlformats.org/drawingml/2006/main">
                  <a:graphicData uri="http://schemas.microsoft.com/office/word/2010/wordprocessingShape">
                    <wps:wsp>
                      <wps:cNvSpPr txBox="1"/>
                      <wps:spPr>
                        <a:xfrm>
                          <a:off x="1242695" y="1430020"/>
                          <a:ext cx="2620010" cy="14376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A6D0D25">
                            <w:pPr>
                              <w:jc w:val="center"/>
                            </w:pPr>
                            <w:r>
                              <w:rPr>
                                <w:rFonts w:hint="eastAsia" w:ascii="仿宋" w:hAnsi="仿宋" w:eastAsia="仿宋" w:cs="仿宋"/>
                                <w:color w:val="000000"/>
                                <w:sz w:val="32"/>
                                <w:szCs w:val="32"/>
                              </w:rPr>
                              <w:t>联合国教科文组织（北京）国际工程教育中心（ICEE）人工智能工作委员会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9.45pt;margin-top:20.5pt;height:113.2pt;width:206.3pt;z-index:251660288;mso-width-relative:page;mso-height-relative:page;" fillcolor="#FFFFFF [3201]" filled="t" stroked="f" coordsize="21600,21600" o:gfxdata="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FklW1rX&#10;AAAACgEAAA8AAAAAAAAAAQAgAAAAIgAAAGRycy9kb3ducmV2LnhtbFBLAQIUABQAAAAIAIdO4kBd&#10;vmYYWgIAAJ4EAAAOAAAAAAAAAAEAIAAAACYBAABkcnMvZTJvRG9jLnhtbFBLBQYAAAAABgAGAFkB&#10;AADyBQAAAAA=&#10;">
                <v:fill on="t" focussize="0,0"/>
                <v:stroke on="f" weight="0.5pt"/>
                <v:imagedata o:title=""/>
                <o:lock v:ext="edit" aspectratio="f"/>
                <v:textbox>
                  <w:txbxContent>
                    <w:p w14:paraId="1A6D0D25">
                      <w:pPr>
                        <w:jc w:val="center"/>
                      </w:pPr>
                      <w:r>
                        <w:rPr>
                          <w:rFonts w:hint="eastAsia" w:ascii="仿宋" w:hAnsi="仿宋" w:eastAsia="仿宋" w:cs="仿宋"/>
                          <w:color w:val="000000"/>
                          <w:sz w:val="32"/>
                          <w:szCs w:val="32"/>
                        </w:rPr>
                        <w:t>联合国教科文组织（北京）国际工程教育中心（ICEE）人工智能工作委员会</w:t>
                      </w:r>
                    </w:p>
                  </w:txbxContent>
                </v:textbox>
              </v:shape>
            </w:pict>
          </mc:Fallback>
        </mc:AlternateContent>
      </w:r>
    </w:p>
    <w:p w14:paraId="39FE97E1">
      <w:pPr>
        <w:spacing w:line="600" w:lineRule="exact"/>
        <w:jc w:val="right"/>
        <w:rPr>
          <w:rFonts w:hint="eastAsia" w:ascii="仿宋" w:hAnsi="仿宋" w:eastAsia="仿宋" w:cs="仿宋"/>
          <w:color w:val="000000"/>
          <w:sz w:val="32"/>
          <w:szCs w:val="32"/>
        </w:rPr>
      </w:pPr>
      <w:r>
        <w:rPr>
          <w:sz w:val="32"/>
        </w:rPr>
        <mc:AlternateContent>
          <mc:Choice Requires="wps">
            <w:drawing>
              <wp:anchor distT="0" distB="0" distL="114300" distR="114300" simplePos="0" relativeHeight="251663360" behindDoc="0" locked="0" layoutInCell="1" allowOverlap="1">
                <wp:simplePos x="0" y="0"/>
                <wp:positionH relativeFrom="column">
                  <wp:posOffset>2729230</wp:posOffset>
                </wp:positionH>
                <wp:positionV relativeFrom="paragraph">
                  <wp:posOffset>153035</wp:posOffset>
                </wp:positionV>
                <wp:extent cx="2477135" cy="686435"/>
                <wp:effectExtent l="0" t="0" r="18415" b="18415"/>
                <wp:wrapNone/>
                <wp:docPr id="15" name="文本框 15"/>
                <wp:cNvGraphicFramePr/>
                <a:graphic xmlns:a="http://schemas.openxmlformats.org/drawingml/2006/main">
                  <a:graphicData uri="http://schemas.microsoft.com/office/word/2010/wordprocessingShape">
                    <wps:wsp>
                      <wps:cNvSpPr txBox="1"/>
                      <wps:spPr>
                        <a:xfrm>
                          <a:off x="0" y="0"/>
                          <a:ext cx="2477135" cy="6864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D3F4CE5">
                            <w:pPr>
                              <w:spacing w:line="600" w:lineRule="exact"/>
                              <w:ind w:firstLine="640" w:firstLineChars="200"/>
                              <w:jc w:val="right"/>
                              <w:rPr>
                                <w:rFonts w:hint="eastAsia" w:ascii="仿宋" w:hAnsi="仿宋" w:eastAsia="仿宋" w:cs="仿宋"/>
                                <w:color w:val="000000"/>
                                <w:sz w:val="32"/>
                                <w:szCs w:val="32"/>
                              </w:rPr>
                            </w:pPr>
                            <w:r>
                              <w:rPr>
                                <w:rFonts w:hint="eastAsia" w:ascii="仿宋" w:hAnsi="仿宋" w:eastAsia="仿宋" w:cs="仿宋"/>
                                <w:color w:val="000000"/>
                                <w:sz w:val="32"/>
                                <w:szCs w:val="32"/>
                              </w:rPr>
                              <w:t>青岛黄海学院</w:t>
                            </w:r>
                          </w:p>
                          <w:p w14:paraId="2075BDD1"/>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4.9pt;margin-top:12.05pt;height:54.05pt;width:195.05pt;z-index:251663360;mso-width-relative:page;mso-height-relative:page;" fillcolor="#FFFFFF [3201]" filled="t" stroked="f" coordsize="21600,21600" o:gfxdata="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MjvH0/VAAAACgEAAA8AAAAA&#10;AAAAAQAgAAAAIgAAAGRycy9kb3ducmV2LnhtbFBLAQIUABQAAAAIAIdO4kCvp+WtUAIAAJEEAAAO&#10;AAAAAAAAAAEAIAAAACQBAABkcnMvZTJvRG9jLnhtbFBLBQYAAAAABgAGAFkBAADmBQAAAAA=&#10;">
                <v:fill on="t" focussize="0,0"/>
                <v:stroke on="f" weight="0.5pt"/>
                <v:imagedata o:title=""/>
                <o:lock v:ext="edit" aspectratio="f"/>
                <v:textbox>
                  <w:txbxContent>
                    <w:p w14:paraId="1D3F4CE5">
                      <w:pPr>
                        <w:spacing w:line="600" w:lineRule="exact"/>
                        <w:ind w:firstLine="640" w:firstLineChars="200"/>
                        <w:jc w:val="right"/>
                        <w:rPr>
                          <w:rFonts w:hint="eastAsia" w:ascii="仿宋" w:hAnsi="仿宋" w:eastAsia="仿宋" w:cs="仿宋"/>
                          <w:color w:val="000000"/>
                          <w:sz w:val="32"/>
                          <w:szCs w:val="32"/>
                        </w:rPr>
                      </w:pPr>
                      <w:r>
                        <w:rPr>
                          <w:rFonts w:hint="eastAsia" w:ascii="仿宋" w:hAnsi="仿宋" w:eastAsia="仿宋" w:cs="仿宋"/>
                          <w:color w:val="000000"/>
                          <w:sz w:val="32"/>
                          <w:szCs w:val="32"/>
                        </w:rPr>
                        <w:t>青岛黄海学院</w:t>
                      </w:r>
                    </w:p>
                    <w:p w14:paraId="2075BDD1"/>
                  </w:txbxContent>
                </v:textbox>
              </v:shape>
            </w:pict>
          </mc:Fallback>
        </mc:AlternateContent>
      </w:r>
    </w:p>
    <w:p w14:paraId="7715624F">
      <w:pPr>
        <w:spacing w:line="600" w:lineRule="exact"/>
        <w:jc w:val="right"/>
        <w:rPr>
          <w:rFonts w:hint="eastAsia" w:ascii="仿宋" w:hAnsi="仿宋" w:eastAsia="仿宋" w:cs="仿宋"/>
          <w:color w:val="000000"/>
          <w:sz w:val="32"/>
          <w:szCs w:val="32"/>
        </w:rPr>
      </w:pPr>
    </w:p>
    <w:p w14:paraId="0A696D29">
      <w:pPr>
        <w:spacing w:line="600" w:lineRule="exact"/>
        <w:jc w:val="right"/>
        <w:rPr>
          <w:rFonts w:hint="eastAsia" w:ascii="仿宋" w:hAnsi="仿宋" w:eastAsia="仿宋" w:cs="仿宋"/>
          <w:color w:val="000000"/>
          <w:sz w:val="32"/>
          <w:szCs w:val="32"/>
        </w:rPr>
      </w:pPr>
    </w:p>
    <w:p w14:paraId="098D6622">
      <w:pPr>
        <w:spacing w:line="600" w:lineRule="exact"/>
        <w:jc w:val="right"/>
        <w:rPr>
          <w:rFonts w:hint="eastAsia" w:ascii="仿宋" w:hAnsi="仿宋" w:eastAsia="仿宋" w:cs="仿宋"/>
          <w:color w:val="000000"/>
          <w:sz w:val="32"/>
          <w:szCs w:val="32"/>
        </w:rPr>
      </w:pPr>
    </w:p>
    <w:p w14:paraId="1093EE96">
      <w:pPr>
        <w:spacing w:line="600" w:lineRule="exact"/>
        <w:jc w:val="right"/>
        <w:rPr>
          <w:rFonts w:hint="eastAsia" w:ascii="仿宋" w:hAnsi="仿宋" w:eastAsia="仿宋" w:cs="仿宋"/>
          <w:color w:val="000000"/>
          <w:sz w:val="32"/>
          <w:szCs w:val="32"/>
        </w:rPr>
      </w:pPr>
      <w:r>
        <w:rPr>
          <w:rFonts w:hint="eastAsia" w:ascii="仿宋" w:hAnsi="仿宋" w:eastAsia="仿宋" w:cs="仿宋"/>
          <w:color w:val="000000"/>
          <w:sz w:val="32"/>
          <w:szCs w:val="32"/>
        </w:rPr>
        <w:t>2026年</w:t>
      </w:r>
      <w:r>
        <w:rPr>
          <w:rFonts w:hint="eastAsia" w:ascii="仿宋" w:hAnsi="仿宋" w:eastAsia="仿宋" w:cs="仿宋"/>
          <w:color w:val="000000"/>
          <w:sz w:val="32"/>
          <w:szCs w:val="32"/>
          <w:lang w:val="en-US" w:eastAsia="zh-CN"/>
        </w:rPr>
        <w:t>9</w:t>
      </w:r>
      <w:r>
        <w:rPr>
          <w:rFonts w:hint="eastAsia" w:ascii="仿宋" w:hAnsi="仿宋" w:eastAsia="仿宋" w:cs="仿宋"/>
          <w:color w:val="000000"/>
          <w:sz w:val="32"/>
          <w:szCs w:val="32"/>
        </w:rPr>
        <w:t>月</w:t>
      </w:r>
    </w:p>
    <w:p w14:paraId="1634A7DE">
      <w:pPr>
        <w:spacing w:line="600" w:lineRule="exact"/>
        <w:rPr>
          <w:rFonts w:hint="eastAsia" w:ascii="仿宋" w:hAnsi="仿宋" w:eastAsia="仿宋" w:cs="仿宋"/>
          <w:color w:val="000000"/>
          <w:sz w:val="32"/>
          <w:szCs w:val="32"/>
        </w:rPr>
      </w:pPr>
      <w:r>
        <w:rPr>
          <w:rFonts w:hint="eastAsia" w:ascii="仿宋" w:hAnsi="仿宋" w:eastAsia="仿宋" w:cs="仿宋"/>
          <w:color w:val="000000"/>
          <w:sz w:val="32"/>
          <w:szCs w:val="32"/>
        </w:rPr>
        <w:br w:type="page"/>
      </w:r>
    </w:p>
    <w:p w14:paraId="7D18AC0A">
      <w:pPr>
        <w:spacing w:line="600" w:lineRule="exact"/>
        <w:jc w:val="left"/>
        <w:rPr>
          <w:rFonts w:hint="eastAsia" w:ascii="仿宋" w:hAnsi="仿宋" w:eastAsia="仿宋" w:cs="仿宋"/>
          <w:color w:val="000000"/>
          <w:sz w:val="32"/>
          <w:szCs w:val="32"/>
        </w:rPr>
      </w:pPr>
      <w:r>
        <w:rPr>
          <w:rFonts w:hint="eastAsia" w:ascii="仿宋" w:hAnsi="仿宋" w:eastAsia="仿宋" w:cs="仿宋"/>
          <w:color w:val="000000"/>
          <w:sz w:val="32"/>
          <w:szCs w:val="32"/>
        </w:rPr>
        <w:t>附件1：</w:t>
      </w:r>
    </w:p>
    <w:p w14:paraId="368CE4E8">
      <w:pPr>
        <w:spacing w:line="600" w:lineRule="exact"/>
        <w:ind w:firstLine="883" w:firstLineChars="200"/>
        <w:jc w:val="center"/>
        <w:rPr>
          <w:rFonts w:hint="eastAsia" w:ascii="宋体" w:hAnsi="宋体" w:eastAsia="宋体" w:cs="宋体"/>
          <w:b/>
          <w:sz w:val="44"/>
          <w:szCs w:val="44"/>
        </w:rPr>
      </w:pPr>
      <w:r>
        <w:rPr>
          <w:rFonts w:hint="eastAsia" w:ascii="宋体" w:hAnsi="宋体" w:eastAsia="宋体" w:cs="宋体"/>
          <w:b/>
          <w:sz w:val="44"/>
          <w:szCs w:val="44"/>
        </w:rPr>
        <w:t>参会回执表</w:t>
      </w:r>
    </w:p>
    <w:p w14:paraId="56367A10">
      <w:pPr>
        <w:spacing w:line="200" w:lineRule="exact"/>
        <w:ind w:firstLine="402" w:firstLineChars="200"/>
        <w:jc w:val="center"/>
        <w:rPr>
          <w:rFonts w:hint="eastAsia" w:ascii="宋体" w:hAnsi="宋体" w:eastAsia="宋体" w:cs="宋体"/>
          <w:b/>
          <w:sz w:val="20"/>
          <w:szCs w:val="20"/>
        </w:rPr>
      </w:pPr>
    </w:p>
    <w:tbl>
      <w:tblPr>
        <w:tblStyle w:val="9"/>
        <w:tblW w:w="95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1345"/>
        <w:gridCol w:w="1488"/>
        <w:gridCol w:w="1640"/>
        <w:gridCol w:w="1799"/>
        <w:gridCol w:w="1759"/>
      </w:tblGrid>
      <w:tr w14:paraId="6F8BE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1538" w:type="dxa"/>
            <w:tcBorders>
              <w:top w:val="single" w:color="auto" w:sz="4" w:space="0"/>
              <w:left w:val="single" w:color="auto" w:sz="4" w:space="0"/>
              <w:bottom w:val="single" w:color="auto" w:sz="4" w:space="0"/>
              <w:right w:val="single" w:color="auto" w:sz="4" w:space="0"/>
            </w:tcBorders>
            <w:vAlign w:val="center"/>
          </w:tcPr>
          <w:p w14:paraId="02F5933B">
            <w:pPr>
              <w:spacing w:line="440" w:lineRule="exact"/>
              <w:jc w:val="center"/>
              <w:rPr>
                <w:rFonts w:hint="eastAsia" w:ascii="宋体" w:hAnsi="宋体"/>
                <w:bCs/>
                <w:color w:val="000000"/>
                <w:sz w:val="24"/>
              </w:rPr>
            </w:pPr>
            <w:r>
              <w:rPr>
                <w:rFonts w:hint="eastAsia" w:ascii="宋体" w:hAnsi="宋体"/>
                <w:bCs/>
                <w:color w:val="000000"/>
                <w:sz w:val="24"/>
              </w:rPr>
              <w:t>单位名称</w:t>
            </w:r>
          </w:p>
        </w:tc>
        <w:tc>
          <w:tcPr>
            <w:tcW w:w="8031" w:type="dxa"/>
            <w:gridSpan w:val="5"/>
            <w:tcBorders>
              <w:top w:val="single" w:color="auto" w:sz="4" w:space="0"/>
              <w:left w:val="single" w:color="auto" w:sz="4" w:space="0"/>
              <w:bottom w:val="single" w:color="auto" w:sz="4" w:space="0"/>
              <w:right w:val="single" w:color="auto" w:sz="4" w:space="0"/>
            </w:tcBorders>
            <w:vAlign w:val="center"/>
          </w:tcPr>
          <w:p w14:paraId="221DE2A0">
            <w:pPr>
              <w:spacing w:line="440" w:lineRule="exact"/>
              <w:jc w:val="center"/>
              <w:rPr>
                <w:rFonts w:hint="eastAsia" w:ascii="宋体" w:hAnsi="宋体"/>
                <w:bCs/>
                <w:color w:val="000000"/>
                <w:sz w:val="24"/>
              </w:rPr>
            </w:pPr>
          </w:p>
        </w:tc>
      </w:tr>
      <w:tr w14:paraId="0700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jc w:val="center"/>
        </w:trPr>
        <w:tc>
          <w:tcPr>
            <w:tcW w:w="1538" w:type="dxa"/>
            <w:tcBorders>
              <w:top w:val="single" w:color="auto" w:sz="4" w:space="0"/>
              <w:left w:val="single" w:color="auto" w:sz="4" w:space="0"/>
              <w:bottom w:val="single" w:color="auto" w:sz="4" w:space="0"/>
              <w:right w:val="single" w:color="auto" w:sz="4" w:space="0"/>
            </w:tcBorders>
            <w:vAlign w:val="center"/>
          </w:tcPr>
          <w:p w14:paraId="64AB371F">
            <w:pPr>
              <w:spacing w:line="440" w:lineRule="exact"/>
              <w:jc w:val="center"/>
              <w:rPr>
                <w:rFonts w:hint="eastAsia" w:ascii="宋体" w:hAnsi="宋体"/>
                <w:bCs/>
                <w:color w:val="000000"/>
                <w:sz w:val="24"/>
              </w:rPr>
            </w:pPr>
            <w:r>
              <w:rPr>
                <w:rFonts w:hint="eastAsia" w:ascii="宋体" w:hAnsi="宋体"/>
                <w:bCs/>
                <w:color w:val="000000"/>
                <w:sz w:val="24"/>
              </w:rPr>
              <w:t>通讯地址</w:t>
            </w:r>
          </w:p>
        </w:tc>
        <w:tc>
          <w:tcPr>
            <w:tcW w:w="8031" w:type="dxa"/>
            <w:gridSpan w:val="5"/>
            <w:tcBorders>
              <w:top w:val="single" w:color="auto" w:sz="4" w:space="0"/>
              <w:left w:val="single" w:color="auto" w:sz="4" w:space="0"/>
              <w:bottom w:val="single" w:color="auto" w:sz="4" w:space="0"/>
              <w:right w:val="single" w:color="auto" w:sz="4" w:space="0"/>
            </w:tcBorders>
            <w:vAlign w:val="center"/>
          </w:tcPr>
          <w:p w14:paraId="176E8C16">
            <w:pPr>
              <w:spacing w:line="440" w:lineRule="exact"/>
              <w:jc w:val="center"/>
              <w:rPr>
                <w:rFonts w:hint="eastAsia" w:ascii="宋体" w:hAnsi="宋体"/>
                <w:bCs/>
                <w:color w:val="000000"/>
                <w:sz w:val="24"/>
              </w:rPr>
            </w:pPr>
          </w:p>
        </w:tc>
      </w:tr>
      <w:tr w14:paraId="7360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7" w:hRule="atLeast"/>
          <w:jc w:val="center"/>
        </w:trPr>
        <w:tc>
          <w:tcPr>
            <w:tcW w:w="1538" w:type="dxa"/>
            <w:tcBorders>
              <w:top w:val="single" w:color="auto" w:sz="4" w:space="0"/>
              <w:left w:val="single" w:color="auto" w:sz="4" w:space="0"/>
              <w:right w:val="single" w:color="auto" w:sz="4" w:space="0"/>
            </w:tcBorders>
            <w:vAlign w:val="center"/>
          </w:tcPr>
          <w:p w14:paraId="4920E30C">
            <w:pPr>
              <w:spacing w:line="440" w:lineRule="exact"/>
              <w:jc w:val="center"/>
              <w:rPr>
                <w:rFonts w:hint="eastAsia" w:ascii="宋体" w:hAnsi="宋体"/>
                <w:bCs/>
                <w:color w:val="000000"/>
                <w:sz w:val="24"/>
              </w:rPr>
            </w:pPr>
            <w:r>
              <w:rPr>
                <w:rFonts w:hint="eastAsia" w:ascii="宋体" w:hAnsi="宋体"/>
                <w:bCs/>
                <w:color w:val="000000"/>
                <w:sz w:val="24"/>
              </w:rPr>
              <w:t>联系人信息</w:t>
            </w:r>
          </w:p>
        </w:tc>
        <w:tc>
          <w:tcPr>
            <w:tcW w:w="1345" w:type="dxa"/>
            <w:tcBorders>
              <w:top w:val="single" w:color="auto" w:sz="4" w:space="0"/>
              <w:left w:val="single" w:color="auto" w:sz="4" w:space="0"/>
              <w:bottom w:val="single" w:color="auto" w:sz="4" w:space="0"/>
              <w:right w:val="single" w:color="auto" w:sz="4" w:space="0"/>
            </w:tcBorders>
            <w:vAlign w:val="center"/>
          </w:tcPr>
          <w:p w14:paraId="0DB31EC6">
            <w:pPr>
              <w:spacing w:line="440" w:lineRule="exact"/>
              <w:jc w:val="center"/>
              <w:rPr>
                <w:rFonts w:hint="eastAsia" w:ascii="宋体" w:hAnsi="宋体" w:eastAsiaTheme="minorEastAsia"/>
                <w:bCs/>
                <w:color w:val="000000"/>
                <w:sz w:val="24"/>
                <w:lang w:val="en-US" w:eastAsia="zh-CN"/>
              </w:rPr>
            </w:pPr>
            <w:r>
              <w:rPr>
                <w:rFonts w:hint="eastAsia" w:ascii="宋体" w:hAnsi="宋体"/>
                <w:bCs/>
                <w:color w:val="000000"/>
                <w:sz w:val="24"/>
                <w:lang w:val="en-US" w:eastAsia="zh-CN"/>
              </w:rPr>
              <w:t>姓名</w:t>
            </w:r>
          </w:p>
        </w:tc>
        <w:tc>
          <w:tcPr>
            <w:tcW w:w="3128" w:type="dxa"/>
            <w:gridSpan w:val="2"/>
            <w:tcBorders>
              <w:top w:val="single" w:color="auto" w:sz="4" w:space="0"/>
              <w:left w:val="single" w:color="auto" w:sz="4" w:space="0"/>
              <w:bottom w:val="single" w:color="auto" w:sz="4" w:space="0"/>
              <w:right w:val="single" w:color="auto" w:sz="4" w:space="0"/>
            </w:tcBorders>
            <w:vAlign w:val="center"/>
          </w:tcPr>
          <w:p w14:paraId="2BB05C7C">
            <w:pPr>
              <w:spacing w:line="440" w:lineRule="exact"/>
              <w:jc w:val="center"/>
              <w:rPr>
                <w:rFonts w:hint="eastAsia" w:ascii="宋体" w:hAnsi="宋体"/>
                <w:bCs/>
                <w:color w:val="000000"/>
                <w:sz w:val="24"/>
              </w:rPr>
            </w:pPr>
          </w:p>
        </w:tc>
        <w:tc>
          <w:tcPr>
            <w:tcW w:w="1799" w:type="dxa"/>
            <w:tcBorders>
              <w:top w:val="single" w:color="auto" w:sz="4" w:space="0"/>
              <w:left w:val="single" w:color="auto" w:sz="4" w:space="0"/>
              <w:bottom w:val="single" w:color="auto" w:sz="4" w:space="0"/>
              <w:right w:val="single" w:color="auto" w:sz="4" w:space="0"/>
            </w:tcBorders>
            <w:vAlign w:val="center"/>
          </w:tcPr>
          <w:p w14:paraId="27D8D09F">
            <w:pPr>
              <w:spacing w:line="440" w:lineRule="exact"/>
              <w:jc w:val="center"/>
              <w:rPr>
                <w:rFonts w:hint="eastAsia" w:ascii="宋体" w:hAnsi="宋体"/>
                <w:bCs/>
                <w:color w:val="000000"/>
                <w:sz w:val="24"/>
              </w:rPr>
            </w:pPr>
            <w:r>
              <w:rPr>
                <w:rFonts w:hint="eastAsia" w:ascii="宋体" w:hAnsi="宋体"/>
                <w:bCs/>
                <w:color w:val="000000"/>
                <w:sz w:val="24"/>
              </w:rPr>
              <w:t>电子邮箱</w:t>
            </w:r>
          </w:p>
        </w:tc>
        <w:tc>
          <w:tcPr>
            <w:tcW w:w="1759" w:type="dxa"/>
            <w:tcBorders>
              <w:top w:val="single" w:color="auto" w:sz="4" w:space="0"/>
              <w:left w:val="single" w:color="auto" w:sz="4" w:space="0"/>
              <w:bottom w:val="single" w:color="auto" w:sz="4" w:space="0"/>
              <w:right w:val="single" w:color="auto" w:sz="4" w:space="0"/>
            </w:tcBorders>
            <w:vAlign w:val="center"/>
          </w:tcPr>
          <w:p w14:paraId="43C839DB">
            <w:pPr>
              <w:spacing w:line="440" w:lineRule="exact"/>
              <w:jc w:val="center"/>
              <w:rPr>
                <w:rFonts w:hint="eastAsia" w:ascii="宋体" w:hAnsi="宋体"/>
                <w:bCs/>
                <w:color w:val="000000"/>
                <w:sz w:val="24"/>
              </w:rPr>
            </w:pPr>
          </w:p>
        </w:tc>
      </w:tr>
      <w:tr w14:paraId="44DFC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538" w:type="dxa"/>
            <w:vMerge w:val="restart"/>
            <w:tcBorders>
              <w:top w:val="single" w:color="auto" w:sz="4" w:space="0"/>
              <w:left w:val="single" w:color="auto" w:sz="4" w:space="0"/>
              <w:right w:val="single" w:color="auto" w:sz="4" w:space="0"/>
            </w:tcBorders>
            <w:vAlign w:val="center"/>
          </w:tcPr>
          <w:p w14:paraId="2EB4B482">
            <w:pPr>
              <w:spacing w:line="440" w:lineRule="exact"/>
              <w:jc w:val="center"/>
              <w:rPr>
                <w:rFonts w:hint="eastAsia" w:ascii="宋体" w:hAnsi="宋体"/>
                <w:bCs/>
                <w:color w:val="000000"/>
                <w:sz w:val="24"/>
              </w:rPr>
            </w:pPr>
            <w:r>
              <w:rPr>
                <w:rFonts w:hint="eastAsia" w:ascii="宋体" w:hAnsi="宋体"/>
                <w:bCs/>
                <w:color w:val="000000"/>
                <w:sz w:val="24"/>
              </w:rPr>
              <w:t>参会名单</w:t>
            </w:r>
          </w:p>
          <w:p w14:paraId="657DA62F">
            <w:pPr>
              <w:spacing w:line="440" w:lineRule="exact"/>
              <w:jc w:val="center"/>
              <w:rPr>
                <w:rFonts w:hint="eastAsia" w:ascii="宋体" w:hAnsi="宋体"/>
                <w:bCs/>
                <w:color w:val="000000"/>
                <w:sz w:val="24"/>
              </w:rPr>
            </w:pPr>
            <w:r>
              <w:rPr>
                <w:rFonts w:hint="eastAsia" w:ascii="宋体" w:hAnsi="宋体"/>
                <w:bCs/>
                <w:color w:val="000000"/>
                <w:sz w:val="24"/>
              </w:rPr>
              <w:t>共___人</w:t>
            </w:r>
          </w:p>
        </w:tc>
        <w:tc>
          <w:tcPr>
            <w:tcW w:w="1345" w:type="dxa"/>
            <w:tcBorders>
              <w:top w:val="single" w:color="auto" w:sz="4" w:space="0"/>
              <w:left w:val="single" w:color="auto" w:sz="4" w:space="0"/>
              <w:bottom w:val="single" w:color="auto" w:sz="4" w:space="0"/>
              <w:right w:val="single" w:color="auto" w:sz="4" w:space="0"/>
            </w:tcBorders>
            <w:vAlign w:val="center"/>
          </w:tcPr>
          <w:p w14:paraId="205D3371">
            <w:pPr>
              <w:spacing w:line="440" w:lineRule="exact"/>
              <w:jc w:val="center"/>
              <w:rPr>
                <w:rFonts w:hint="eastAsia" w:ascii="宋体" w:hAnsi="宋体"/>
                <w:bCs/>
                <w:color w:val="000000"/>
                <w:sz w:val="24"/>
              </w:rPr>
            </w:pPr>
            <w:r>
              <w:rPr>
                <w:rFonts w:hint="eastAsia" w:ascii="宋体" w:hAnsi="宋体"/>
                <w:bCs/>
                <w:color w:val="000000"/>
                <w:sz w:val="24"/>
              </w:rPr>
              <w:t>姓名</w:t>
            </w:r>
          </w:p>
        </w:tc>
        <w:tc>
          <w:tcPr>
            <w:tcW w:w="1488" w:type="dxa"/>
            <w:tcBorders>
              <w:top w:val="single" w:color="auto" w:sz="4" w:space="0"/>
              <w:left w:val="single" w:color="auto" w:sz="4" w:space="0"/>
              <w:bottom w:val="single" w:color="auto" w:sz="4" w:space="0"/>
              <w:right w:val="single" w:color="auto" w:sz="4" w:space="0"/>
            </w:tcBorders>
            <w:vAlign w:val="center"/>
          </w:tcPr>
          <w:p w14:paraId="328B2BC7">
            <w:pPr>
              <w:spacing w:line="440" w:lineRule="exact"/>
              <w:jc w:val="center"/>
              <w:rPr>
                <w:rFonts w:hint="eastAsia" w:ascii="宋体" w:hAnsi="宋体"/>
                <w:bCs/>
                <w:color w:val="000000"/>
                <w:sz w:val="24"/>
              </w:rPr>
            </w:pPr>
            <w:r>
              <w:rPr>
                <w:rFonts w:hint="eastAsia" w:ascii="宋体" w:hAnsi="宋体"/>
                <w:bCs/>
                <w:color w:val="000000"/>
                <w:sz w:val="24"/>
              </w:rPr>
              <w:t>性别</w:t>
            </w:r>
          </w:p>
        </w:tc>
        <w:tc>
          <w:tcPr>
            <w:tcW w:w="1640" w:type="dxa"/>
            <w:tcBorders>
              <w:top w:val="single" w:color="auto" w:sz="4" w:space="0"/>
              <w:left w:val="single" w:color="auto" w:sz="4" w:space="0"/>
              <w:bottom w:val="single" w:color="auto" w:sz="4" w:space="0"/>
              <w:right w:val="single" w:color="auto" w:sz="4" w:space="0"/>
            </w:tcBorders>
            <w:vAlign w:val="center"/>
          </w:tcPr>
          <w:p w14:paraId="201B2DD6">
            <w:pPr>
              <w:spacing w:line="440" w:lineRule="exact"/>
              <w:jc w:val="center"/>
              <w:rPr>
                <w:rFonts w:hint="eastAsia" w:ascii="宋体" w:hAnsi="宋体"/>
                <w:bCs/>
                <w:color w:val="000000"/>
                <w:sz w:val="24"/>
              </w:rPr>
            </w:pPr>
            <w:r>
              <w:rPr>
                <w:rFonts w:hint="eastAsia" w:ascii="宋体" w:hAnsi="宋体"/>
                <w:bCs/>
                <w:color w:val="000000"/>
                <w:sz w:val="24"/>
              </w:rPr>
              <w:t>职务</w:t>
            </w:r>
          </w:p>
        </w:tc>
        <w:tc>
          <w:tcPr>
            <w:tcW w:w="1799" w:type="dxa"/>
            <w:tcBorders>
              <w:top w:val="single" w:color="auto" w:sz="4" w:space="0"/>
              <w:left w:val="single" w:color="auto" w:sz="4" w:space="0"/>
              <w:bottom w:val="single" w:color="auto" w:sz="4" w:space="0"/>
              <w:right w:val="single" w:color="auto" w:sz="4" w:space="0"/>
            </w:tcBorders>
            <w:vAlign w:val="center"/>
          </w:tcPr>
          <w:p w14:paraId="4DBA3B97">
            <w:pPr>
              <w:spacing w:line="440" w:lineRule="exact"/>
              <w:jc w:val="center"/>
              <w:rPr>
                <w:rFonts w:hint="eastAsia" w:ascii="宋体" w:hAnsi="宋体"/>
                <w:bCs/>
                <w:color w:val="000000"/>
                <w:sz w:val="24"/>
              </w:rPr>
            </w:pPr>
            <w:r>
              <w:rPr>
                <w:rFonts w:hint="eastAsia" w:ascii="宋体" w:hAnsi="宋体"/>
                <w:bCs/>
                <w:color w:val="000000"/>
                <w:sz w:val="24"/>
              </w:rPr>
              <w:t>联系方式</w:t>
            </w:r>
          </w:p>
        </w:tc>
        <w:tc>
          <w:tcPr>
            <w:tcW w:w="1759" w:type="dxa"/>
            <w:tcBorders>
              <w:top w:val="single" w:color="auto" w:sz="4" w:space="0"/>
              <w:left w:val="single" w:color="auto" w:sz="4" w:space="0"/>
              <w:bottom w:val="single" w:color="auto" w:sz="4" w:space="0"/>
              <w:right w:val="single" w:color="auto" w:sz="4" w:space="0"/>
            </w:tcBorders>
            <w:vAlign w:val="center"/>
          </w:tcPr>
          <w:p w14:paraId="7C8CE951">
            <w:pPr>
              <w:spacing w:line="440" w:lineRule="exact"/>
              <w:jc w:val="center"/>
              <w:rPr>
                <w:rFonts w:hint="eastAsia" w:ascii="宋体" w:hAnsi="宋体"/>
                <w:bCs/>
                <w:color w:val="000000"/>
                <w:sz w:val="24"/>
              </w:rPr>
            </w:pPr>
            <w:r>
              <w:rPr>
                <w:rFonts w:hint="eastAsia" w:ascii="宋体" w:hAnsi="宋体"/>
                <w:bCs/>
                <w:color w:val="000000"/>
                <w:sz w:val="24"/>
              </w:rPr>
              <w:t>是否缴费</w:t>
            </w:r>
          </w:p>
        </w:tc>
      </w:tr>
      <w:tr w14:paraId="75FE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1538" w:type="dxa"/>
            <w:vMerge w:val="continue"/>
            <w:tcBorders>
              <w:left w:val="single" w:color="auto" w:sz="4" w:space="0"/>
              <w:right w:val="single" w:color="auto" w:sz="4" w:space="0"/>
            </w:tcBorders>
            <w:vAlign w:val="center"/>
          </w:tcPr>
          <w:p w14:paraId="576E6241">
            <w:pPr>
              <w:spacing w:line="440" w:lineRule="exact"/>
              <w:jc w:val="center"/>
              <w:rPr>
                <w:rFonts w:hint="eastAsia" w:ascii="宋体" w:hAnsi="宋体"/>
                <w:bCs/>
                <w:color w:val="000000"/>
                <w:sz w:val="24"/>
              </w:rPr>
            </w:pPr>
          </w:p>
        </w:tc>
        <w:tc>
          <w:tcPr>
            <w:tcW w:w="1345" w:type="dxa"/>
            <w:tcBorders>
              <w:top w:val="single" w:color="auto" w:sz="4" w:space="0"/>
              <w:left w:val="single" w:color="auto" w:sz="4" w:space="0"/>
              <w:bottom w:val="single" w:color="auto" w:sz="4" w:space="0"/>
              <w:right w:val="single" w:color="auto" w:sz="4" w:space="0"/>
            </w:tcBorders>
            <w:vAlign w:val="center"/>
          </w:tcPr>
          <w:p w14:paraId="40BC2AEF">
            <w:pPr>
              <w:spacing w:line="440" w:lineRule="exact"/>
              <w:jc w:val="center"/>
              <w:rPr>
                <w:rFonts w:hint="eastAsia" w:ascii="宋体" w:hAnsi="宋体"/>
                <w:bCs/>
                <w:color w:val="000000"/>
                <w:sz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0DC7EC11">
            <w:pPr>
              <w:spacing w:line="440" w:lineRule="exact"/>
              <w:jc w:val="center"/>
              <w:rPr>
                <w:rFonts w:hint="eastAsia" w:ascii="宋体" w:hAnsi="宋体"/>
                <w:bCs/>
                <w:color w:val="000000"/>
                <w:sz w:val="24"/>
              </w:rPr>
            </w:pPr>
          </w:p>
        </w:tc>
        <w:tc>
          <w:tcPr>
            <w:tcW w:w="1640" w:type="dxa"/>
            <w:tcBorders>
              <w:top w:val="single" w:color="auto" w:sz="4" w:space="0"/>
              <w:left w:val="single" w:color="auto" w:sz="4" w:space="0"/>
              <w:bottom w:val="single" w:color="auto" w:sz="4" w:space="0"/>
              <w:right w:val="single" w:color="auto" w:sz="4" w:space="0"/>
            </w:tcBorders>
            <w:vAlign w:val="center"/>
          </w:tcPr>
          <w:p w14:paraId="49B80877">
            <w:pPr>
              <w:spacing w:line="440" w:lineRule="exact"/>
              <w:jc w:val="center"/>
              <w:rPr>
                <w:rFonts w:hint="eastAsia" w:ascii="宋体" w:hAnsi="宋体"/>
                <w:bCs/>
                <w:color w:val="000000"/>
                <w:sz w:val="24"/>
              </w:rPr>
            </w:pPr>
          </w:p>
        </w:tc>
        <w:tc>
          <w:tcPr>
            <w:tcW w:w="1799" w:type="dxa"/>
            <w:tcBorders>
              <w:top w:val="single" w:color="auto" w:sz="4" w:space="0"/>
              <w:left w:val="single" w:color="auto" w:sz="4" w:space="0"/>
              <w:bottom w:val="single" w:color="auto" w:sz="4" w:space="0"/>
              <w:right w:val="single" w:color="auto" w:sz="4" w:space="0"/>
            </w:tcBorders>
            <w:vAlign w:val="center"/>
          </w:tcPr>
          <w:p w14:paraId="3429913A">
            <w:pPr>
              <w:spacing w:line="440" w:lineRule="exact"/>
              <w:jc w:val="center"/>
              <w:rPr>
                <w:rFonts w:hint="eastAsia" w:ascii="宋体" w:hAnsi="宋体"/>
                <w:bCs/>
                <w:color w:val="000000"/>
                <w:sz w:val="24"/>
              </w:rPr>
            </w:pPr>
          </w:p>
        </w:tc>
        <w:tc>
          <w:tcPr>
            <w:tcW w:w="1759" w:type="dxa"/>
            <w:tcBorders>
              <w:top w:val="single" w:color="auto" w:sz="4" w:space="0"/>
              <w:left w:val="single" w:color="auto" w:sz="4" w:space="0"/>
              <w:bottom w:val="single" w:color="auto" w:sz="4" w:space="0"/>
              <w:right w:val="single" w:color="auto" w:sz="4" w:space="0"/>
            </w:tcBorders>
            <w:vAlign w:val="center"/>
          </w:tcPr>
          <w:p w14:paraId="39B5294D">
            <w:pPr>
              <w:spacing w:line="440" w:lineRule="exact"/>
              <w:jc w:val="center"/>
              <w:rPr>
                <w:rFonts w:hint="eastAsia" w:ascii="宋体" w:hAnsi="宋体"/>
                <w:bCs/>
                <w:color w:val="000000"/>
                <w:sz w:val="24"/>
              </w:rPr>
            </w:pPr>
          </w:p>
        </w:tc>
      </w:tr>
      <w:tr w14:paraId="493A0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1538" w:type="dxa"/>
            <w:vMerge w:val="continue"/>
            <w:tcBorders>
              <w:left w:val="single" w:color="auto" w:sz="4" w:space="0"/>
              <w:right w:val="single" w:color="auto" w:sz="4" w:space="0"/>
            </w:tcBorders>
            <w:vAlign w:val="center"/>
          </w:tcPr>
          <w:p w14:paraId="3398CF23">
            <w:pPr>
              <w:spacing w:line="440" w:lineRule="exact"/>
              <w:jc w:val="center"/>
              <w:rPr>
                <w:rFonts w:hint="eastAsia" w:ascii="宋体" w:hAnsi="宋体"/>
                <w:bCs/>
                <w:color w:val="000000"/>
                <w:sz w:val="24"/>
              </w:rPr>
            </w:pPr>
          </w:p>
        </w:tc>
        <w:tc>
          <w:tcPr>
            <w:tcW w:w="1345" w:type="dxa"/>
            <w:tcBorders>
              <w:top w:val="single" w:color="auto" w:sz="4" w:space="0"/>
              <w:left w:val="single" w:color="auto" w:sz="4" w:space="0"/>
              <w:bottom w:val="single" w:color="auto" w:sz="4" w:space="0"/>
              <w:right w:val="single" w:color="auto" w:sz="4" w:space="0"/>
            </w:tcBorders>
            <w:vAlign w:val="center"/>
          </w:tcPr>
          <w:p w14:paraId="084F43C4">
            <w:pPr>
              <w:spacing w:line="440" w:lineRule="exact"/>
              <w:jc w:val="center"/>
              <w:rPr>
                <w:rFonts w:hint="eastAsia" w:ascii="宋体" w:hAnsi="宋体"/>
                <w:bCs/>
                <w:color w:val="000000"/>
                <w:sz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63E765B5">
            <w:pPr>
              <w:spacing w:line="440" w:lineRule="exact"/>
              <w:jc w:val="center"/>
              <w:rPr>
                <w:rFonts w:hint="eastAsia" w:ascii="宋体" w:hAnsi="宋体"/>
                <w:bCs/>
                <w:color w:val="000000"/>
                <w:sz w:val="24"/>
              </w:rPr>
            </w:pPr>
          </w:p>
        </w:tc>
        <w:tc>
          <w:tcPr>
            <w:tcW w:w="1640" w:type="dxa"/>
            <w:tcBorders>
              <w:top w:val="single" w:color="auto" w:sz="4" w:space="0"/>
              <w:left w:val="single" w:color="auto" w:sz="4" w:space="0"/>
              <w:bottom w:val="single" w:color="auto" w:sz="4" w:space="0"/>
              <w:right w:val="single" w:color="auto" w:sz="4" w:space="0"/>
            </w:tcBorders>
            <w:vAlign w:val="center"/>
          </w:tcPr>
          <w:p w14:paraId="3F35B0BD">
            <w:pPr>
              <w:spacing w:line="440" w:lineRule="exact"/>
              <w:jc w:val="center"/>
              <w:rPr>
                <w:rFonts w:hint="eastAsia" w:ascii="宋体" w:hAnsi="宋体"/>
                <w:bCs/>
                <w:color w:val="000000"/>
                <w:sz w:val="24"/>
              </w:rPr>
            </w:pPr>
          </w:p>
        </w:tc>
        <w:tc>
          <w:tcPr>
            <w:tcW w:w="1799" w:type="dxa"/>
            <w:tcBorders>
              <w:top w:val="single" w:color="auto" w:sz="4" w:space="0"/>
              <w:left w:val="single" w:color="auto" w:sz="4" w:space="0"/>
              <w:bottom w:val="single" w:color="auto" w:sz="4" w:space="0"/>
              <w:right w:val="single" w:color="auto" w:sz="4" w:space="0"/>
            </w:tcBorders>
            <w:vAlign w:val="center"/>
          </w:tcPr>
          <w:p w14:paraId="09CA104A">
            <w:pPr>
              <w:spacing w:line="440" w:lineRule="exact"/>
              <w:jc w:val="center"/>
              <w:rPr>
                <w:rFonts w:hint="eastAsia" w:ascii="宋体" w:hAnsi="宋体"/>
                <w:bCs/>
                <w:color w:val="000000"/>
                <w:sz w:val="24"/>
              </w:rPr>
            </w:pPr>
          </w:p>
        </w:tc>
        <w:tc>
          <w:tcPr>
            <w:tcW w:w="1759" w:type="dxa"/>
            <w:tcBorders>
              <w:top w:val="single" w:color="auto" w:sz="4" w:space="0"/>
              <w:left w:val="single" w:color="auto" w:sz="4" w:space="0"/>
              <w:bottom w:val="single" w:color="auto" w:sz="4" w:space="0"/>
              <w:right w:val="single" w:color="auto" w:sz="4" w:space="0"/>
            </w:tcBorders>
            <w:vAlign w:val="center"/>
          </w:tcPr>
          <w:p w14:paraId="27DFA141">
            <w:pPr>
              <w:spacing w:line="440" w:lineRule="exact"/>
              <w:jc w:val="center"/>
              <w:rPr>
                <w:rFonts w:hint="eastAsia" w:ascii="宋体" w:hAnsi="宋体"/>
                <w:bCs/>
                <w:color w:val="000000"/>
                <w:sz w:val="24"/>
              </w:rPr>
            </w:pPr>
          </w:p>
        </w:tc>
      </w:tr>
      <w:tr w14:paraId="3B470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7" w:hRule="atLeast"/>
          <w:jc w:val="center"/>
        </w:trPr>
        <w:tc>
          <w:tcPr>
            <w:tcW w:w="1538" w:type="dxa"/>
            <w:vMerge w:val="continue"/>
            <w:tcBorders>
              <w:left w:val="single" w:color="auto" w:sz="4" w:space="0"/>
              <w:right w:val="single" w:color="auto" w:sz="4" w:space="0"/>
            </w:tcBorders>
            <w:vAlign w:val="center"/>
          </w:tcPr>
          <w:p w14:paraId="514CB90C">
            <w:pPr>
              <w:spacing w:line="440" w:lineRule="exact"/>
              <w:jc w:val="center"/>
              <w:rPr>
                <w:rFonts w:hint="eastAsia" w:ascii="宋体" w:hAnsi="宋体"/>
                <w:bCs/>
                <w:color w:val="000000"/>
                <w:sz w:val="24"/>
              </w:rPr>
            </w:pPr>
          </w:p>
        </w:tc>
        <w:tc>
          <w:tcPr>
            <w:tcW w:w="1345" w:type="dxa"/>
            <w:tcBorders>
              <w:top w:val="single" w:color="auto" w:sz="4" w:space="0"/>
              <w:left w:val="single" w:color="auto" w:sz="4" w:space="0"/>
              <w:bottom w:val="single" w:color="auto" w:sz="4" w:space="0"/>
              <w:right w:val="single" w:color="auto" w:sz="4" w:space="0"/>
            </w:tcBorders>
            <w:vAlign w:val="center"/>
          </w:tcPr>
          <w:p w14:paraId="0763F20E">
            <w:pPr>
              <w:spacing w:line="440" w:lineRule="exact"/>
              <w:jc w:val="center"/>
              <w:rPr>
                <w:rFonts w:hint="eastAsia" w:ascii="宋体" w:hAnsi="宋体"/>
                <w:bCs/>
                <w:color w:val="000000"/>
                <w:sz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2049BDC2">
            <w:pPr>
              <w:spacing w:line="440" w:lineRule="exact"/>
              <w:jc w:val="center"/>
              <w:rPr>
                <w:rFonts w:hint="eastAsia" w:ascii="宋体" w:hAnsi="宋体"/>
                <w:bCs/>
                <w:color w:val="000000"/>
                <w:sz w:val="24"/>
              </w:rPr>
            </w:pPr>
          </w:p>
        </w:tc>
        <w:tc>
          <w:tcPr>
            <w:tcW w:w="1640" w:type="dxa"/>
            <w:tcBorders>
              <w:top w:val="single" w:color="auto" w:sz="4" w:space="0"/>
              <w:left w:val="single" w:color="auto" w:sz="4" w:space="0"/>
              <w:bottom w:val="single" w:color="auto" w:sz="4" w:space="0"/>
              <w:right w:val="single" w:color="auto" w:sz="4" w:space="0"/>
            </w:tcBorders>
            <w:vAlign w:val="center"/>
          </w:tcPr>
          <w:p w14:paraId="48017792">
            <w:pPr>
              <w:spacing w:line="440" w:lineRule="exact"/>
              <w:jc w:val="center"/>
              <w:rPr>
                <w:rFonts w:hint="eastAsia" w:ascii="宋体" w:hAnsi="宋体"/>
                <w:bCs/>
                <w:color w:val="000000"/>
                <w:sz w:val="24"/>
              </w:rPr>
            </w:pPr>
          </w:p>
        </w:tc>
        <w:tc>
          <w:tcPr>
            <w:tcW w:w="1799" w:type="dxa"/>
            <w:tcBorders>
              <w:top w:val="single" w:color="auto" w:sz="4" w:space="0"/>
              <w:left w:val="single" w:color="auto" w:sz="4" w:space="0"/>
              <w:bottom w:val="single" w:color="auto" w:sz="4" w:space="0"/>
              <w:right w:val="single" w:color="auto" w:sz="4" w:space="0"/>
            </w:tcBorders>
            <w:vAlign w:val="center"/>
          </w:tcPr>
          <w:p w14:paraId="7B54E970">
            <w:pPr>
              <w:spacing w:line="440" w:lineRule="exact"/>
              <w:jc w:val="center"/>
              <w:rPr>
                <w:rFonts w:hint="eastAsia" w:ascii="宋体" w:hAnsi="宋体"/>
                <w:bCs/>
                <w:color w:val="000000"/>
                <w:sz w:val="24"/>
              </w:rPr>
            </w:pPr>
          </w:p>
        </w:tc>
        <w:tc>
          <w:tcPr>
            <w:tcW w:w="1759" w:type="dxa"/>
            <w:tcBorders>
              <w:top w:val="single" w:color="auto" w:sz="4" w:space="0"/>
              <w:left w:val="single" w:color="auto" w:sz="4" w:space="0"/>
              <w:bottom w:val="single" w:color="auto" w:sz="4" w:space="0"/>
              <w:right w:val="single" w:color="auto" w:sz="4" w:space="0"/>
            </w:tcBorders>
            <w:vAlign w:val="center"/>
          </w:tcPr>
          <w:p w14:paraId="038C5FE2">
            <w:pPr>
              <w:spacing w:line="440" w:lineRule="exact"/>
              <w:jc w:val="center"/>
              <w:rPr>
                <w:rFonts w:hint="eastAsia" w:ascii="宋体" w:hAnsi="宋体"/>
                <w:bCs/>
                <w:color w:val="000000"/>
                <w:sz w:val="24"/>
              </w:rPr>
            </w:pPr>
          </w:p>
        </w:tc>
      </w:tr>
      <w:tr w14:paraId="2A82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jc w:val="center"/>
        </w:trPr>
        <w:tc>
          <w:tcPr>
            <w:tcW w:w="1538" w:type="dxa"/>
            <w:vMerge w:val="continue"/>
            <w:tcBorders>
              <w:left w:val="single" w:color="auto" w:sz="4" w:space="0"/>
              <w:right w:val="single" w:color="auto" w:sz="4" w:space="0"/>
            </w:tcBorders>
            <w:vAlign w:val="center"/>
          </w:tcPr>
          <w:p w14:paraId="2FE4CF56">
            <w:pPr>
              <w:spacing w:line="440" w:lineRule="exact"/>
              <w:jc w:val="center"/>
              <w:rPr>
                <w:rFonts w:hint="eastAsia" w:ascii="宋体" w:hAnsi="宋体"/>
                <w:bCs/>
                <w:color w:val="000000"/>
                <w:sz w:val="24"/>
              </w:rPr>
            </w:pPr>
          </w:p>
        </w:tc>
        <w:tc>
          <w:tcPr>
            <w:tcW w:w="1345" w:type="dxa"/>
            <w:tcBorders>
              <w:top w:val="single" w:color="auto" w:sz="4" w:space="0"/>
              <w:left w:val="single" w:color="auto" w:sz="4" w:space="0"/>
              <w:bottom w:val="single" w:color="auto" w:sz="4" w:space="0"/>
              <w:right w:val="single" w:color="auto" w:sz="4" w:space="0"/>
            </w:tcBorders>
            <w:vAlign w:val="center"/>
          </w:tcPr>
          <w:p w14:paraId="77F2EB22">
            <w:pPr>
              <w:spacing w:line="440" w:lineRule="exact"/>
              <w:jc w:val="center"/>
              <w:rPr>
                <w:rFonts w:hint="eastAsia" w:ascii="宋体" w:hAnsi="宋体"/>
                <w:bCs/>
                <w:color w:val="000000"/>
                <w:sz w:val="24"/>
              </w:rPr>
            </w:pPr>
          </w:p>
        </w:tc>
        <w:tc>
          <w:tcPr>
            <w:tcW w:w="1488" w:type="dxa"/>
            <w:tcBorders>
              <w:top w:val="single" w:color="auto" w:sz="4" w:space="0"/>
              <w:left w:val="single" w:color="auto" w:sz="4" w:space="0"/>
              <w:bottom w:val="single" w:color="auto" w:sz="4" w:space="0"/>
              <w:right w:val="single" w:color="auto" w:sz="4" w:space="0"/>
            </w:tcBorders>
            <w:vAlign w:val="center"/>
          </w:tcPr>
          <w:p w14:paraId="3D336FD6">
            <w:pPr>
              <w:spacing w:line="440" w:lineRule="exact"/>
              <w:jc w:val="center"/>
              <w:rPr>
                <w:rFonts w:hint="eastAsia" w:ascii="宋体" w:hAnsi="宋体"/>
                <w:bCs/>
                <w:color w:val="000000"/>
                <w:sz w:val="24"/>
              </w:rPr>
            </w:pPr>
          </w:p>
        </w:tc>
        <w:tc>
          <w:tcPr>
            <w:tcW w:w="1640" w:type="dxa"/>
            <w:tcBorders>
              <w:top w:val="single" w:color="auto" w:sz="4" w:space="0"/>
              <w:left w:val="single" w:color="auto" w:sz="4" w:space="0"/>
              <w:bottom w:val="single" w:color="auto" w:sz="4" w:space="0"/>
              <w:right w:val="single" w:color="auto" w:sz="4" w:space="0"/>
            </w:tcBorders>
            <w:vAlign w:val="center"/>
          </w:tcPr>
          <w:p w14:paraId="79564193">
            <w:pPr>
              <w:spacing w:line="440" w:lineRule="exact"/>
              <w:jc w:val="center"/>
              <w:rPr>
                <w:rFonts w:hint="eastAsia" w:ascii="宋体" w:hAnsi="宋体"/>
                <w:bCs/>
                <w:color w:val="000000"/>
                <w:sz w:val="24"/>
              </w:rPr>
            </w:pPr>
          </w:p>
        </w:tc>
        <w:tc>
          <w:tcPr>
            <w:tcW w:w="1799" w:type="dxa"/>
            <w:tcBorders>
              <w:top w:val="single" w:color="auto" w:sz="4" w:space="0"/>
              <w:left w:val="single" w:color="auto" w:sz="4" w:space="0"/>
              <w:bottom w:val="single" w:color="auto" w:sz="4" w:space="0"/>
              <w:right w:val="single" w:color="auto" w:sz="4" w:space="0"/>
            </w:tcBorders>
            <w:vAlign w:val="center"/>
          </w:tcPr>
          <w:p w14:paraId="7D1EA6A0">
            <w:pPr>
              <w:spacing w:line="440" w:lineRule="exact"/>
              <w:jc w:val="center"/>
              <w:rPr>
                <w:rFonts w:hint="eastAsia" w:ascii="宋体" w:hAnsi="宋体"/>
                <w:bCs/>
                <w:color w:val="000000"/>
                <w:sz w:val="24"/>
              </w:rPr>
            </w:pPr>
          </w:p>
        </w:tc>
        <w:tc>
          <w:tcPr>
            <w:tcW w:w="1759" w:type="dxa"/>
            <w:tcBorders>
              <w:top w:val="single" w:color="auto" w:sz="4" w:space="0"/>
              <w:left w:val="single" w:color="auto" w:sz="4" w:space="0"/>
              <w:bottom w:val="single" w:color="auto" w:sz="4" w:space="0"/>
              <w:right w:val="single" w:color="auto" w:sz="4" w:space="0"/>
            </w:tcBorders>
            <w:vAlign w:val="center"/>
          </w:tcPr>
          <w:p w14:paraId="1BEB3CA4">
            <w:pPr>
              <w:spacing w:line="440" w:lineRule="exact"/>
              <w:jc w:val="center"/>
              <w:rPr>
                <w:rFonts w:hint="eastAsia" w:ascii="宋体" w:hAnsi="宋体"/>
                <w:bCs/>
                <w:color w:val="000000"/>
                <w:sz w:val="24"/>
              </w:rPr>
            </w:pPr>
          </w:p>
        </w:tc>
      </w:tr>
      <w:tr w14:paraId="04AF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9569" w:type="dxa"/>
            <w:gridSpan w:val="6"/>
            <w:tcBorders>
              <w:left w:val="single" w:color="auto" w:sz="4" w:space="0"/>
              <w:right w:val="single" w:color="auto" w:sz="4" w:space="0"/>
            </w:tcBorders>
            <w:vAlign w:val="center"/>
          </w:tcPr>
          <w:p w14:paraId="16598677">
            <w:pPr>
              <w:spacing w:line="440" w:lineRule="exact"/>
              <w:jc w:val="center"/>
              <w:rPr>
                <w:rFonts w:hint="default" w:ascii="宋体" w:hAnsi="宋体" w:eastAsiaTheme="minorEastAsia"/>
                <w:bCs/>
                <w:color w:val="000000"/>
                <w:sz w:val="24"/>
                <w:lang w:val="en-US" w:eastAsia="zh-CN"/>
              </w:rPr>
            </w:pPr>
            <w:r>
              <w:rPr>
                <w:rFonts w:hint="eastAsia" w:ascii="宋体" w:hAnsi="宋体"/>
                <w:bCs/>
                <w:color w:val="000000"/>
                <w:sz w:val="24"/>
                <w:lang w:val="en-US" w:eastAsia="zh-CN"/>
              </w:rPr>
              <w:t>以下为信息预统计</w:t>
            </w:r>
          </w:p>
        </w:tc>
      </w:tr>
      <w:tr w14:paraId="5D08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1538" w:type="dxa"/>
            <w:vMerge w:val="restart"/>
            <w:tcBorders>
              <w:left w:val="single" w:color="auto" w:sz="4" w:space="0"/>
              <w:right w:val="single" w:color="auto" w:sz="4" w:space="0"/>
            </w:tcBorders>
            <w:vAlign w:val="center"/>
          </w:tcPr>
          <w:p w14:paraId="5DBCB3C1">
            <w:pPr>
              <w:spacing w:line="440" w:lineRule="exact"/>
              <w:jc w:val="center"/>
              <w:rPr>
                <w:rFonts w:hint="eastAsia" w:ascii="宋体" w:hAnsi="宋体"/>
                <w:bCs/>
                <w:color w:val="000000"/>
                <w:sz w:val="24"/>
              </w:rPr>
            </w:pPr>
            <w:r>
              <w:rPr>
                <w:rFonts w:hint="eastAsia" w:ascii="宋体" w:hAnsi="宋体"/>
                <w:bCs/>
                <w:color w:val="000000"/>
                <w:sz w:val="24"/>
              </w:rPr>
              <w:t>住宿</w:t>
            </w:r>
          </w:p>
          <w:p w14:paraId="2B48CF80">
            <w:pPr>
              <w:spacing w:line="440" w:lineRule="exact"/>
              <w:jc w:val="center"/>
              <w:rPr>
                <w:rFonts w:hint="eastAsia" w:ascii="宋体" w:hAnsi="宋体"/>
                <w:bCs/>
                <w:color w:val="000000"/>
                <w:sz w:val="24"/>
              </w:rPr>
            </w:pPr>
            <w:r>
              <w:rPr>
                <w:rFonts w:hint="eastAsia" w:ascii="宋体" w:hAnsi="宋体"/>
                <w:bCs/>
                <w:color w:val="000000"/>
                <w:sz w:val="24"/>
              </w:rPr>
              <w:sym w:font="Wingdings" w:char="00A8"/>
            </w:r>
            <w:r>
              <w:rPr>
                <w:rFonts w:hint="eastAsia" w:ascii="宋体" w:hAnsi="宋体"/>
                <w:bCs/>
                <w:color w:val="000000"/>
                <w:sz w:val="24"/>
              </w:rPr>
              <w:t>是</w:t>
            </w:r>
          </w:p>
          <w:p w14:paraId="234D39EB">
            <w:pPr>
              <w:spacing w:line="440" w:lineRule="exact"/>
              <w:jc w:val="center"/>
              <w:rPr>
                <w:rFonts w:hint="eastAsia" w:ascii="宋体" w:hAnsi="宋体"/>
                <w:bCs/>
                <w:color w:val="000000"/>
                <w:sz w:val="24"/>
              </w:rPr>
            </w:pPr>
            <w:r>
              <w:rPr>
                <w:rFonts w:hint="eastAsia" w:ascii="宋体" w:hAnsi="宋体"/>
                <w:bCs/>
                <w:color w:val="000000"/>
                <w:sz w:val="24"/>
              </w:rPr>
              <w:sym w:font="Wingdings" w:char="00A8"/>
            </w:r>
            <w:r>
              <w:rPr>
                <w:rFonts w:hint="eastAsia" w:ascii="宋体" w:hAnsi="宋体"/>
                <w:bCs/>
                <w:color w:val="000000"/>
                <w:sz w:val="24"/>
              </w:rPr>
              <w:t>否</w:t>
            </w:r>
          </w:p>
        </w:tc>
        <w:tc>
          <w:tcPr>
            <w:tcW w:w="2833" w:type="dxa"/>
            <w:gridSpan w:val="2"/>
            <w:tcBorders>
              <w:top w:val="single" w:color="auto" w:sz="4" w:space="0"/>
              <w:left w:val="single" w:color="auto" w:sz="4" w:space="0"/>
              <w:bottom w:val="single" w:color="auto" w:sz="4" w:space="0"/>
              <w:right w:val="single" w:color="auto" w:sz="4" w:space="0"/>
            </w:tcBorders>
            <w:vAlign w:val="center"/>
          </w:tcPr>
          <w:p w14:paraId="64B3ACBC">
            <w:pPr>
              <w:spacing w:line="440" w:lineRule="exact"/>
              <w:jc w:val="center"/>
              <w:rPr>
                <w:rFonts w:hint="eastAsia" w:ascii="宋体" w:hAnsi="宋体"/>
                <w:bCs/>
                <w:color w:val="000000"/>
                <w:sz w:val="24"/>
              </w:rPr>
            </w:pPr>
            <w:r>
              <w:rPr>
                <w:rFonts w:ascii="宋体" w:hAnsi="宋体"/>
                <w:bCs/>
                <w:color w:val="000000"/>
                <w:sz w:val="24"/>
              </w:rPr>
              <w:t xml:space="preserve">大床房 </w:t>
            </w:r>
          </w:p>
          <w:p w14:paraId="5BF68342">
            <w:pPr>
              <w:spacing w:line="440" w:lineRule="exact"/>
              <w:jc w:val="center"/>
              <w:rPr>
                <w:rFonts w:hint="eastAsia" w:ascii="宋体" w:hAnsi="宋体"/>
                <w:bCs/>
                <w:color w:val="000000"/>
                <w:sz w:val="24"/>
              </w:rPr>
            </w:pPr>
            <w:r>
              <w:rPr>
                <w:rFonts w:hint="eastAsia" w:ascii="宋体" w:hAnsi="宋体"/>
                <w:bCs/>
                <w:color w:val="000000"/>
                <w:sz w:val="24"/>
              </w:rPr>
              <w:t>____</w:t>
            </w:r>
            <w:r>
              <w:rPr>
                <w:rFonts w:ascii="宋体" w:hAnsi="宋体"/>
                <w:bCs/>
                <w:color w:val="000000"/>
                <w:sz w:val="24"/>
              </w:rPr>
              <w:t xml:space="preserve">间 </w:t>
            </w:r>
            <w:r>
              <w:rPr>
                <w:rFonts w:hint="eastAsia" w:ascii="宋体" w:hAnsi="宋体"/>
                <w:bCs/>
                <w:color w:val="000000"/>
                <w:sz w:val="24"/>
              </w:rPr>
              <w:t xml:space="preserve"> ____晚</w:t>
            </w:r>
          </w:p>
        </w:tc>
        <w:tc>
          <w:tcPr>
            <w:tcW w:w="1640" w:type="dxa"/>
            <w:vMerge w:val="restart"/>
            <w:tcBorders>
              <w:top w:val="single" w:color="auto" w:sz="4" w:space="0"/>
              <w:left w:val="single" w:color="auto" w:sz="4" w:space="0"/>
              <w:right w:val="single" w:color="auto" w:sz="4" w:space="0"/>
            </w:tcBorders>
            <w:vAlign w:val="center"/>
          </w:tcPr>
          <w:p w14:paraId="1B166873">
            <w:pPr>
              <w:spacing w:line="440" w:lineRule="exact"/>
              <w:jc w:val="center"/>
              <w:rPr>
                <w:rFonts w:hint="eastAsia" w:ascii="宋体" w:hAnsi="宋体"/>
                <w:bCs/>
                <w:color w:val="000000"/>
                <w:sz w:val="24"/>
              </w:rPr>
            </w:pPr>
            <w:r>
              <w:rPr>
                <w:rFonts w:hint="eastAsia" w:ascii="宋体" w:hAnsi="宋体"/>
                <w:bCs/>
                <w:color w:val="000000"/>
                <w:sz w:val="24"/>
              </w:rPr>
              <w:t>报到时间</w:t>
            </w:r>
          </w:p>
          <w:p w14:paraId="45B1C5B7">
            <w:pPr>
              <w:spacing w:line="440" w:lineRule="exact"/>
              <w:jc w:val="center"/>
              <w:rPr>
                <w:rFonts w:hint="eastAsia" w:ascii="宋体" w:hAnsi="宋体"/>
                <w:bCs/>
                <w:color w:val="000000"/>
                <w:sz w:val="24"/>
              </w:rPr>
            </w:pPr>
            <w:r>
              <w:rPr>
                <w:rFonts w:hint="eastAsia" w:ascii="宋体" w:hAnsi="宋体"/>
                <w:bCs/>
                <w:color w:val="000000"/>
                <w:sz w:val="24"/>
                <w:lang w:val="en-US" w:eastAsia="zh-CN"/>
              </w:rPr>
              <w:t>11</w:t>
            </w:r>
            <w:r>
              <w:rPr>
                <w:rFonts w:hint="eastAsia" w:ascii="宋体" w:hAnsi="宋体"/>
                <w:bCs/>
                <w:color w:val="000000"/>
                <w:sz w:val="24"/>
              </w:rPr>
              <w:t>月___日</w:t>
            </w:r>
          </w:p>
          <w:p w14:paraId="4FFAD153">
            <w:pPr>
              <w:spacing w:line="440" w:lineRule="exact"/>
              <w:jc w:val="center"/>
              <w:rPr>
                <w:rFonts w:hint="eastAsia" w:ascii="宋体" w:hAnsi="宋体"/>
                <w:bCs/>
                <w:color w:val="000000"/>
                <w:sz w:val="24"/>
              </w:rPr>
            </w:pPr>
            <w:r>
              <w:rPr>
                <w:rFonts w:hint="eastAsia" w:ascii="宋体" w:hAnsi="宋体"/>
                <w:bCs/>
                <w:color w:val="000000"/>
                <w:sz w:val="24"/>
              </w:rPr>
              <w:sym w:font="Wingdings" w:char="00A8"/>
            </w:r>
            <w:r>
              <w:rPr>
                <w:rFonts w:hint="eastAsia" w:ascii="宋体" w:hAnsi="宋体"/>
                <w:bCs/>
                <w:color w:val="000000"/>
                <w:sz w:val="24"/>
              </w:rPr>
              <w:t>上午</w:t>
            </w:r>
          </w:p>
          <w:p w14:paraId="643D40CE">
            <w:pPr>
              <w:spacing w:line="440" w:lineRule="exact"/>
              <w:jc w:val="center"/>
              <w:rPr>
                <w:rFonts w:hint="eastAsia" w:ascii="宋体" w:hAnsi="宋体"/>
                <w:bCs/>
                <w:color w:val="000000"/>
                <w:sz w:val="24"/>
              </w:rPr>
            </w:pPr>
            <w:r>
              <w:rPr>
                <w:rFonts w:hint="eastAsia" w:ascii="宋体" w:hAnsi="宋体"/>
                <w:bCs/>
                <w:color w:val="000000"/>
                <w:sz w:val="24"/>
              </w:rPr>
              <w:sym w:font="Wingdings" w:char="00A8"/>
            </w:r>
            <w:r>
              <w:rPr>
                <w:rFonts w:hint="eastAsia" w:ascii="宋体" w:hAnsi="宋体"/>
                <w:bCs/>
                <w:color w:val="000000"/>
                <w:sz w:val="24"/>
              </w:rPr>
              <w:t>下午</w:t>
            </w:r>
          </w:p>
        </w:tc>
        <w:tc>
          <w:tcPr>
            <w:tcW w:w="1799" w:type="dxa"/>
            <w:vMerge w:val="restart"/>
            <w:tcBorders>
              <w:top w:val="single" w:color="auto" w:sz="4" w:space="0"/>
              <w:left w:val="single" w:color="auto" w:sz="4" w:space="0"/>
              <w:right w:val="single" w:color="auto" w:sz="4" w:space="0"/>
            </w:tcBorders>
            <w:vAlign w:val="center"/>
          </w:tcPr>
          <w:p w14:paraId="1CEC0F02">
            <w:pPr>
              <w:spacing w:line="440" w:lineRule="exact"/>
              <w:jc w:val="center"/>
              <w:rPr>
                <w:rFonts w:hint="eastAsia" w:ascii="宋体" w:hAnsi="宋体"/>
                <w:bCs/>
                <w:color w:val="000000"/>
                <w:sz w:val="24"/>
              </w:rPr>
            </w:pPr>
            <w:r>
              <w:rPr>
                <w:rFonts w:hint="eastAsia" w:ascii="宋体" w:hAnsi="宋体"/>
                <w:bCs/>
                <w:color w:val="000000"/>
                <w:sz w:val="24"/>
              </w:rPr>
              <w:t>离会时间</w:t>
            </w:r>
          </w:p>
          <w:p w14:paraId="27086FFB">
            <w:pPr>
              <w:spacing w:line="440" w:lineRule="exact"/>
              <w:jc w:val="center"/>
              <w:rPr>
                <w:rFonts w:hint="eastAsia" w:ascii="宋体" w:hAnsi="宋体"/>
                <w:bCs/>
                <w:color w:val="000000"/>
                <w:sz w:val="24"/>
              </w:rPr>
            </w:pPr>
            <w:r>
              <w:rPr>
                <w:rFonts w:hint="eastAsia" w:ascii="宋体" w:hAnsi="宋体"/>
                <w:bCs/>
                <w:color w:val="000000"/>
                <w:sz w:val="24"/>
                <w:lang w:val="en-US" w:eastAsia="zh-CN"/>
              </w:rPr>
              <w:t>11</w:t>
            </w:r>
            <w:r>
              <w:rPr>
                <w:rFonts w:hint="eastAsia" w:ascii="宋体" w:hAnsi="宋体"/>
                <w:bCs/>
                <w:color w:val="000000"/>
                <w:sz w:val="24"/>
              </w:rPr>
              <w:t>月___日</w:t>
            </w:r>
          </w:p>
          <w:p w14:paraId="09BCC921">
            <w:pPr>
              <w:spacing w:line="440" w:lineRule="exact"/>
              <w:jc w:val="center"/>
              <w:rPr>
                <w:rFonts w:hint="eastAsia" w:ascii="宋体" w:hAnsi="宋体"/>
                <w:bCs/>
                <w:color w:val="000000"/>
                <w:sz w:val="24"/>
              </w:rPr>
            </w:pPr>
            <w:r>
              <w:rPr>
                <w:rFonts w:hint="eastAsia" w:ascii="宋体" w:hAnsi="宋体"/>
                <w:bCs/>
                <w:color w:val="000000"/>
                <w:sz w:val="24"/>
              </w:rPr>
              <w:sym w:font="Wingdings" w:char="00A8"/>
            </w:r>
            <w:r>
              <w:rPr>
                <w:rFonts w:hint="eastAsia" w:ascii="宋体" w:hAnsi="宋体"/>
                <w:bCs/>
                <w:color w:val="000000"/>
                <w:sz w:val="24"/>
              </w:rPr>
              <w:t>上午</w:t>
            </w:r>
          </w:p>
          <w:p w14:paraId="2A7C9B68">
            <w:pPr>
              <w:spacing w:line="440" w:lineRule="exact"/>
              <w:jc w:val="center"/>
              <w:rPr>
                <w:rFonts w:hint="eastAsia" w:ascii="宋体" w:hAnsi="宋体"/>
                <w:bCs/>
                <w:color w:val="000000"/>
                <w:sz w:val="24"/>
              </w:rPr>
            </w:pPr>
            <w:r>
              <w:rPr>
                <w:rFonts w:hint="eastAsia" w:ascii="宋体" w:hAnsi="宋体"/>
                <w:bCs/>
                <w:color w:val="000000"/>
                <w:sz w:val="24"/>
              </w:rPr>
              <w:sym w:font="Wingdings" w:char="00A8"/>
            </w:r>
            <w:r>
              <w:rPr>
                <w:rFonts w:hint="eastAsia" w:ascii="宋体" w:hAnsi="宋体"/>
                <w:bCs/>
                <w:color w:val="000000"/>
                <w:sz w:val="24"/>
              </w:rPr>
              <w:t>下午</w:t>
            </w:r>
          </w:p>
        </w:tc>
        <w:tc>
          <w:tcPr>
            <w:tcW w:w="1759" w:type="dxa"/>
            <w:vMerge w:val="restart"/>
            <w:tcBorders>
              <w:top w:val="single" w:color="auto" w:sz="4" w:space="0"/>
              <w:left w:val="single" w:color="auto" w:sz="4" w:space="0"/>
              <w:right w:val="single" w:color="auto" w:sz="4" w:space="0"/>
            </w:tcBorders>
            <w:vAlign w:val="center"/>
          </w:tcPr>
          <w:p w14:paraId="0FF3D793">
            <w:pPr>
              <w:spacing w:line="520" w:lineRule="exact"/>
              <w:jc w:val="center"/>
              <w:rPr>
                <w:rFonts w:hint="eastAsia" w:ascii="宋体" w:hAnsi="宋体" w:eastAsiaTheme="minorEastAsia"/>
                <w:bCs/>
                <w:color w:val="000000"/>
                <w:sz w:val="24"/>
                <w:lang w:val="en-US" w:eastAsia="zh-CN"/>
              </w:rPr>
            </w:pPr>
            <w:r>
              <w:rPr>
                <w:rFonts w:hint="eastAsia" w:ascii="宋体" w:hAnsi="宋体"/>
                <w:bCs/>
                <w:color w:val="000000"/>
                <w:sz w:val="24"/>
                <w:lang w:val="en-US" w:eastAsia="zh-CN"/>
              </w:rPr>
              <w:t>11</w:t>
            </w:r>
            <w:r>
              <w:rPr>
                <w:rFonts w:hint="eastAsia" w:ascii="宋体" w:hAnsi="宋体"/>
                <w:bCs/>
                <w:color w:val="000000"/>
                <w:sz w:val="24"/>
              </w:rPr>
              <w:t>月1</w:t>
            </w:r>
            <w:r>
              <w:rPr>
                <w:rFonts w:hint="eastAsia" w:ascii="宋体" w:hAnsi="宋体"/>
                <w:bCs/>
                <w:color w:val="000000"/>
                <w:sz w:val="24"/>
                <w:lang w:val="en-US" w:eastAsia="zh-CN"/>
              </w:rPr>
              <w:t>5</w:t>
            </w:r>
            <w:r>
              <w:rPr>
                <w:rFonts w:hint="eastAsia" w:ascii="宋体" w:hAnsi="宋体"/>
                <w:bCs/>
                <w:color w:val="000000"/>
                <w:sz w:val="24"/>
              </w:rPr>
              <w:t>日</w:t>
            </w:r>
          </w:p>
          <w:p w14:paraId="0962A2E7">
            <w:pPr>
              <w:spacing w:line="520" w:lineRule="exact"/>
              <w:jc w:val="center"/>
              <w:rPr>
                <w:rFonts w:hint="eastAsia" w:ascii="宋体" w:hAnsi="宋体"/>
                <w:bCs/>
                <w:color w:val="000000"/>
                <w:sz w:val="24"/>
              </w:rPr>
            </w:pPr>
            <w:r>
              <w:rPr>
                <w:rFonts w:hint="eastAsia" w:ascii="宋体" w:hAnsi="宋体"/>
                <w:bCs/>
                <w:color w:val="000000"/>
                <w:sz w:val="24"/>
                <w:lang w:val="en-US" w:eastAsia="zh-CN"/>
              </w:rPr>
              <w:t>是否在校用</w:t>
            </w:r>
            <w:r>
              <w:rPr>
                <w:rFonts w:hint="eastAsia" w:ascii="宋体" w:hAnsi="宋体"/>
                <w:bCs/>
                <w:color w:val="000000"/>
                <w:sz w:val="24"/>
              </w:rPr>
              <w:t>餐</w:t>
            </w:r>
          </w:p>
          <w:p w14:paraId="28101B49">
            <w:pPr>
              <w:spacing w:line="520" w:lineRule="exact"/>
              <w:jc w:val="center"/>
              <w:rPr>
                <w:rFonts w:hint="eastAsia" w:ascii="宋体" w:hAnsi="宋体" w:eastAsiaTheme="minorEastAsia"/>
                <w:bCs/>
                <w:color w:val="000000"/>
                <w:sz w:val="24"/>
                <w:lang w:val="en-US" w:eastAsia="zh-CN"/>
              </w:rPr>
            </w:pPr>
            <w:r>
              <w:rPr>
                <w:rFonts w:hint="eastAsia" w:ascii="宋体" w:hAnsi="宋体"/>
                <w:bCs/>
                <w:color w:val="000000"/>
                <w:sz w:val="24"/>
              </w:rPr>
              <w:sym w:font="Wingdings" w:char="00A8"/>
            </w:r>
            <w:r>
              <w:rPr>
                <w:rFonts w:hint="eastAsia" w:ascii="宋体" w:hAnsi="宋体"/>
                <w:bCs/>
                <w:color w:val="000000"/>
                <w:sz w:val="24"/>
                <w:lang w:val="en-US" w:eastAsia="zh-CN"/>
              </w:rPr>
              <w:t>是</w:t>
            </w:r>
          </w:p>
          <w:p w14:paraId="7B8CA0FA">
            <w:pPr>
              <w:spacing w:line="520" w:lineRule="exact"/>
              <w:jc w:val="center"/>
              <w:rPr>
                <w:rFonts w:hint="eastAsia" w:ascii="宋体" w:hAnsi="宋体" w:eastAsiaTheme="minorEastAsia"/>
                <w:bCs/>
                <w:color w:val="000000"/>
                <w:sz w:val="24"/>
                <w:lang w:val="en-US" w:eastAsia="zh-CN"/>
              </w:rPr>
            </w:pPr>
            <w:r>
              <w:rPr>
                <w:rFonts w:hint="eastAsia" w:ascii="宋体" w:hAnsi="宋体"/>
                <w:bCs/>
                <w:color w:val="000000"/>
                <w:sz w:val="24"/>
              </w:rPr>
              <w:sym w:font="Wingdings" w:char="00A8"/>
            </w:r>
            <w:r>
              <w:rPr>
                <w:rFonts w:hint="eastAsia" w:ascii="宋体" w:hAnsi="宋体"/>
                <w:bCs/>
                <w:color w:val="000000"/>
                <w:sz w:val="24"/>
                <w:lang w:val="en-US" w:eastAsia="zh-CN"/>
              </w:rPr>
              <w:t>否</w:t>
            </w:r>
          </w:p>
        </w:tc>
      </w:tr>
      <w:tr w14:paraId="2C9CA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1538" w:type="dxa"/>
            <w:vMerge w:val="continue"/>
            <w:tcBorders>
              <w:left w:val="single" w:color="auto" w:sz="4" w:space="0"/>
              <w:right w:val="single" w:color="auto" w:sz="4" w:space="0"/>
            </w:tcBorders>
            <w:vAlign w:val="center"/>
          </w:tcPr>
          <w:p w14:paraId="29F8FC92">
            <w:pPr>
              <w:spacing w:line="440" w:lineRule="exact"/>
              <w:jc w:val="center"/>
              <w:rPr>
                <w:rFonts w:hint="eastAsia" w:ascii="宋体" w:hAnsi="宋体"/>
                <w:bCs/>
                <w:color w:val="000000"/>
                <w:sz w:val="24"/>
              </w:rPr>
            </w:pPr>
          </w:p>
        </w:tc>
        <w:tc>
          <w:tcPr>
            <w:tcW w:w="2833" w:type="dxa"/>
            <w:gridSpan w:val="2"/>
            <w:tcBorders>
              <w:top w:val="single" w:color="auto" w:sz="4" w:space="0"/>
              <w:left w:val="single" w:color="auto" w:sz="4" w:space="0"/>
              <w:right w:val="single" w:color="auto" w:sz="4" w:space="0"/>
            </w:tcBorders>
            <w:vAlign w:val="center"/>
          </w:tcPr>
          <w:p w14:paraId="4FFE3DA9">
            <w:pPr>
              <w:spacing w:line="440" w:lineRule="exact"/>
              <w:jc w:val="center"/>
              <w:rPr>
                <w:rFonts w:hint="eastAsia" w:ascii="宋体" w:hAnsi="宋体"/>
                <w:bCs/>
                <w:color w:val="000000"/>
                <w:sz w:val="24"/>
              </w:rPr>
            </w:pPr>
            <w:r>
              <w:rPr>
                <w:rFonts w:ascii="宋体" w:hAnsi="宋体"/>
                <w:bCs/>
                <w:color w:val="000000"/>
                <w:sz w:val="24"/>
              </w:rPr>
              <w:t xml:space="preserve">双床房 </w:t>
            </w:r>
          </w:p>
          <w:p w14:paraId="67906751">
            <w:pPr>
              <w:spacing w:line="440" w:lineRule="exact"/>
              <w:jc w:val="center"/>
              <w:rPr>
                <w:rFonts w:hint="eastAsia" w:ascii="宋体" w:hAnsi="宋体"/>
                <w:bCs/>
                <w:color w:val="000000"/>
                <w:sz w:val="24"/>
              </w:rPr>
            </w:pPr>
            <w:r>
              <w:rPr>
                <w:rFonts w:hint="eastAsia" w:ascii="宋体" w:hAnsi="宋体"/>
                <w:bCs/>
                <w:color w:val="000000"/>
                <w:sz w:val="24"/>
              </w:rPr>
              <w:t>____</w:t>
            </w:r>
            <w:r>
              <w:rPr>
                <w:rFonts w:ascii="宋体" w:hAnsi="宋体"/>
                <w:bCs/>
                <w:color w:val="000000"/>
                <w:sz w:val="24"/>
              </w:rPr>
              <w:t>间</w:t>
            </w:r>
            <w:r>
              <w:rPr>
                <w:rFonts w:hint="eastAsia" w:ascii="宋体" w:hAnsi="宋体"/>
                <w:bCs/>
                <w:color w:val="000000"/>
                <w:sz w:val="24"/>
              </w:rPr>
              <w:t xml:space="preserve">  ____晚</w:t>
            </w:r>
          </w:p>
        </w:tc>
        <w:tc>
          <w:tcPr>
            <w:tcW w:w="1640" w:type="dxa"/>
            <w:vMerge w:val="continue"/>
            <w:tcBorders>
              <w:left w:val="single" w:color="auto" w:sz="4" w:space="0"/>
              <w:right w:val="single" w:color="auto" w:sz="4" w:space="0"/>
            </w:tcBorders>
            <w:vAlign w:val="center"/>
          </w:tcPr>
          <w:p w14:paraId="29D86FFC">
            <w:pPr>
              <w:spacing w:line="440" w:lineRule="exact"/>
              <w:jc w:val="center"/>
              <w:rPr>
                <w:rFonts w:hint="eastAsia" w:ascii="宋体" w:hAnsi="宋体"/>
                <w:bCs/>
                <w:color w:val="000000"/>
                <w:sz w:val="24"/>
              </w:rPr>
            </w:pPr>
          </w:p>
        </w:tc>
        <w:tc>
          <w:tcPr>
            <w:tcW w:w="1799" w:type="dxa"/>
            <w:vMerge w:val="continue"/>
            <w:tcBorders>
              <w:left w:val="single" w:color="auto" w:sz="4" w:space="0"/>
              <w:right w:val="single" w:color="auto" w:sz="4" w:space="0"/>
            </w:tcBorders>
            <w:vAlign w:val="center"/>
          </w:tcPr>
          <w:p w14:paraId="6F4CDD0D">
            <w:pPr>
              <w:spacing w:line="440" w:lineRule="exact"/>
              <w:jc w:val="center"/>
              <w:rPr>
                <w:rFonts w:hint="eastAsia" w:ascii="宋体" w:hAnsi="宋体"/>
                <w:bCs/>
                <w:color w:val="000000"/>
                <w:sz w:val="24"/>
              </w:rPr>
            </w:pPr>
          </w:p>
        </w:tc>
        <w:tc>
          <w:tcPr>
            <w:tcW w:w="1759" w:type="dxa"/>
            <w:vMerge w:val="continue"/>
            <w:tcBorders>
              <w:left w:val="single" w:color="auto" w:sz="4" w:space="0"/>
              <w:right w:val="single" w:color="auto" w:sz="4" w:space="0"/>
            </w:tcBorders>
            <w:vAlign w:val="center"/>
          </w:tcPr>
          <w:p w14:paraId="72C93900">
            <w:pPr>
              <w:spacing w:line="440" w:lineRule="exact"/>
              <w:jc w:val="center"/>
              <w:rPr>
                <w:rFonts w:hint="eastAsia" w:ascii="宋体" w:hAnsi="宋体"/>
                <w:bCs/>
                <w:color w:val="000000"/>
                <w:sz w:val="24"/>
              </w:rPr>
            </w:pPr>
          </w:p>
        </w:tc>
      </w:tr>
    </w:tbl>
    <w:p w14:paraId="112B714C"/>
    <w:p w14:paraId="4AA63731"/>
    <w:p w14:paraId="63F0AA87"/>
    <w:p w14:paraId="53EECA2A"/>
    <w:p w14:paraId="65A030AF"/>
    <w:p w14:paraId="10826592">
      <w:pPr>
        <w:spacing w:line="440" w:lineRule="exact"/>
        <w:rPr>
          <w:rFonts w:hint="eastAsia" w:ascii="仿宋" w:hAnsi="仿宋" w:eastAsia="仿宋" w:cs="仿宋"/>
          <w:b/>
          <w:bCs/>
          <w:sz w:val="32"/>
          <w:szCs w:val="40"/>
        </w:rPr>
      </w:pPr>
    </w:p>
    <w:p w14:paraId="6CAA9D7A">
      <w:pPr>
        <w:spacing w:line="600" w:lineRule="exact"/>
        <w:jc w:val="left"/>
        <w:rPr>
          <w:rFonts w:hint="eastAsia" w:ascii="仿宋" w:hAnsi="仿宋" w:eastAsia="仿宋" w:cs="仿宋"/>
          <w:color w:val="000000"/>
          <w:sz w:val="36"/>
          <w:szCs w:val="36"/>
        </w:rPr>
      </w:pPr>
      <w:r>
        <w:rPr>
          <w:rFonts w:hint="eastAsia" w:ascii="仿宋" w:hAnsi="仿宋" w:eastAsia="仿宋" w:cs="仿宋"/>
          <w:color w:val="000000"/>
          <w:sz w:val="36"/>
          <w:szCs w:val="36"/>
        </w:rPr>
        <w:t>附件</w:t>
      </w:r>
      <w:r>
        <w:rPr>
          <w:rFonts w:hint="eastAsia" w:ascii="仿宋" w:hAnsi="仿宋" w:eastAsia="仿宋" w:cs="仿宋"/>
          <w:color w:val="000000"/>
          <w:sz w:val="36"/>
          <w:szCs w:val="36"/>
          <w:lang w:val="en-US" w:eastAsia="zh-CN"/>
        </w:rPr>
        <w:t>2</w:t>
      </w:r>
      <w:r>
        <w:rPr>
          <w:rFonts w:hint="eastAsia" w:ascii="仿宋" w:hAnsi="仿宋" w:eastAsia="仿宋" w:cs="仿宋"/>
          <w:color w:val="000000"/>
          <w:sz w:val="36"/>
          <w:szCs w:val="36"/>
        </w:rPr>
        <w:t>：</w:t>
      </w:r>
    </w:p>
    <w:p w14:paraId="68684C47">
      <w:pPr>
        <w:widowControl/>
        <w:spacing w:line="440" w:lineRule="exact"/>
        <w:ind w:left="-420" w:leftChars="-200" w:right="-420" w:rightChars="-200" w:firstLine="480"/>
        <w:jc w:val="center"/>
        <w:rPr>
          <w:rFonts w:hint="eastAsia"/>
          <w:b/>
          <w:bCs/>
          <w:sz w:val="40"/>
          <w:szCs w:val="48"/>
        </w:rPr>
      </w:pPr>
      <w:r>
        <w:rPr>
          <w:rFonts w:hint="eastAsia"/>
          <w:b/>
          <w:bCs/>
          <w:sz w:val="40"/>
          <w:szCs w:val="48"/>
        </w:rPr>
        <w:t>专家及报告内容简介</w:t>
      </w:r>
    </w:p>
    <w:p w14:paraId="1DA8689D">
      <w:pPr>
        <w:spacing w:line="600" w:lineRule="exact"/>
        <w:rPr>
          <w:rFonts w:hint="eastAsia" w:ascii="仿宋" w:hAnsi="仿宋" w:eastAsia="仿宋" w:cs="仿宋"/>
          <w:b/>
          <w:sz w:val="48"/>
          <w:szCs w:val="48"/>
        </w:rPr>
      </w:pPr>
    </w:p>
    <w:p w14:paraId="60C1FEEA">
      <w:pPr>
        <w:spacing w:line="480" w:lineRule="exact"/>
        <w:rPr>
          <w:rFonts w:hint="eastAsia" w:ascii="宋体" w:hAnsi="宋体" w:eastAsia="宋体" w:cs="宋体"/>
          <w:b/>
          <w:bCs/>
          <w:sz w:val="40"/>
          <w:szCs w:val="40"/>
        </w:rPr>
      </w:pPr>
      <w:r>
        <w:rPr>
          <w:rFonts w:hint="eastAsia" w:ascii="仿宋" w:hAnsi="仿宋" w:eastAsia="仿宋" w:cs="仿宋"/>
          <w:b/>
          <w:sz w:val="48"/>
          <w:szCs w:val="48"/>
        </w:rPr>
        <w:t>龚  超</w:t>
      </w:r>
      <w:r>
        <w:rPr>
          <w:rFonts w:hint="eastAsia" w:ascii="宋体" w:hAnsi="宋体" w:eastAsia="宋体" w:cs="宋体"/>
          <w:b/>
          <w:bCs/>
          <w:sz w:val="40"/>
          <w:szCs w:val="40"/>
        </w:rPr>
        <w:t xml:space="preserve"> </w:t>
      </w:r>
    </w:p>
    <w:p w14:paraId="4C58F124">
      <w:pPr>
        <w:spacing w:line="480" w:lineRule="exact"/>
        <w:rPr>
          <w:rFonts w:hint="eastAsia" w:ascii="仿宋" w:hAnsi="仿宋" w:eastAsia="仿宋" w:cs="仿宋"/>
          <w:sz w:val="28"/>
          <w:szCs w:val="28"/>
        </w:rPr>
      </w:pPr>
      <w:r>
        <w:rPr>
          <w:rFonts w:hint="eastAsia" w:ascii="仿宋" w:hAnsi="仿宋" w:eastAsia="仿宋" w:cs="仿宋"/>
          <w:sz w:val="28"/>
          <w:szCs w:val="28"/>
        </w:rPr>
        <w:t>【报告题目】</w:t>
      </w:r>
    </w:p>
    <w:p w14:paraId="0D5D3379">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《产教融合：从AI通识迈向“AI+”的实践探索》</w:t>
      </w:r>
    </w:p>
    <w:p w14:paraId="4B8C61FA">
      <w:pPr>
        <w:spacing w:line="480" w:lineRule="exact"/>
        <w:rPr>
          <w:rFonts w:hint="eastAsia" w:ascii="仿宋" w:hAnsi="仿宋" w:eastAsia="仿宋" w:cs="仿宋"/>
          <w:sz w:val="28"/>
          <w:szCs w:val="28"/>
          <w:highlight w:val="none"/>
        </w:rPr>
      </w:pPr>
      <w:r>
        <w:rPr>
          <w:rFonts w:hint="eastAsia" w:ascii="仿宋" w:hAnsi="仿宋" w:eastAsia="仿宋" w:cs="仿宋"/>
          <w:sz w:val="28"/>
          <w:szCs w:val="28"/>
        </w:rPr>
        <w:t>【报</w:t>
      </w:r>
      <w:r>
        <w:rPr>
          <w:rFonts w:hint="eastAsia" w:ascii="仿宋" w:hAnsi="仿宋" w:eastAsia="仿宋" w:cs="仿宋"/>
          <w:sz w:val="28"/>
          <w:szCs w:val="28"/>
          <w:highlight w:val="none"/>
        </w:rPr>
        <w:t>告内容】（略）</w:t>
      </w:r>
    </w:p>
    <w:p w14:paraId="6397966D">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【报告人简介】</w:t>
      </w:r>
    </w:p>
    <w:p w14:paraId="4972AEEF">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工学博士，深圳清华大学研究院下一代互联网研发中心副主任研究员，复旦大学相辉学堂研究员（兼）、中国高科技产业化研究会理事、中国自动化学会普及工作委员会委员、中国人工智能学会中小学工作委员会副主任委员、中国青少年宫协会特聘专家、中法人工智能协会（巴黎）特别顾问、教育部教育信息化教学应用实践共同体项目特聘专家，多所中小学科学副校长，多家500强企业数字化转型领域高级顾问。研究方向为人工智能优化算法，人工智能在数字化转型中的应用等。著有25本人工智能相关图书，在国内外期刊上发表文章共计70余篇。</w:t>
      </w:r>
    </w:p>
    <w:p w14:paraId="4FADF0C6">
      <w:pPr>
        <w:spacing w:line="480" w:lineRule="exact"/>
        <w:ind w:firstLine="562" w:firstLineChars="200"/>
        <w:rPr>
          <w:rFonts w:hint="eastAsia" w:ascii="仿宋" w:hAnsi="仿宋" w:eastAsia="仿宋" w:cs="仿宋"/>
          <w:b/>
          <w:sz w:val="28"/>
          <w:szCs w:val="28"/>
          <w:highlight w:val="none"/>
        </w:rPr>
      </w:pPr>
    </w:p>
    <w:p w14:paraId="5F6F00B2">
      <w:pPr>
        <w:spacing w:line="480" w:lineRule="exact"/>
        <w:ind w:firstLine="562" w:firstLineChars="200"/>
        <w:rPr>
          <w:rFonts w:hint="eastAsia" w:ascii="仿宋" w:hAnsi="仿宋" w:eastAsia="仿宋" w:cs="仿宋"/>
          <w:b/>
          <w:sz w:val="28"/>
          <w:szCs w:val="28"/>
          <w:highlight w:val="none"/>
        </w:rPr>
      </w:pPr>
    </w:p>
    <w:p w14:paraId="5EFAAF9F">
      <w:pPr>
        <w:rPr>
          <w:rFonts w:hint="eastAsia" w:ascii="仿宋" w:hAnsi="仿宋" w:eastAsia="仿宋" w:cs="仿宋"/>
          <w:b/>
          <w:sz w:val="48"/>
          <w:szCs w:val="48"/>
          <w:highlight w:val="none"/>
        </w:rPr>
      </w:pPr>
      <w:r>
        <w:rPr>
          <w:rFonts w:hint="eastAsia" w:ascii="仿宋" w:hAnsi="仿宋" w:eastAsia="仿宋" w:cs="仿宋"/>
          <w:b/>
          <w:sz w:val="48"/>
          <w:szCs w:val="48"/>
          <w:highlight w:val="none"/>
        </w:rPr>
        <w:t>王  雁</w:t>
      </w:r>
    </w:p>
    <w:p w14:paraId="49107EF1">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【报告题目】</w:t>
      </w:r>
    </w:p>
    <w:p w14:paraId="523062D8">
      <w:pPr>
        <w:spacing w:line="480" w:lineRule="exact"/>
        <w:ind w:firstLine="560" w:firstLineChars="200"/>
        <w:rPr>
          <w:rFonts w:hint="eastAsia" w:ascii="仿宋" w:hAnsi="仿宋" w:eastAsia="仿宋" w:cs="仿宋"/>
          <w:sz w:val="28"/>
          <w:szCs w:val="28"/>
          <w:highlight w:val="none"/>
        </w:rPr>
      </w:pPr>
      <w:r>
        <w:rPr>
          <w:rFonts w:ascii="仿宋" w:hAnsi="仿宋" w:eastAsia="仿宋" w:cs="仿宋"/>
          <w:sz w:val="28"/>
          <w:szCs w:val="28"/>
          <w:highlight w:val="none"/>
        </w:rPr>
        <w:t>《高质量融合教育体系建设：政策演进、现实挑战与未来发展》</w:t>
      </w:r>
    </w:p>
    <w:p w14:paraId="254CCA84">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【报告内容】（略）</w:t>
      </w:r>
    </w:p>
    <w:p w14:paraId="0E01FFD3">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【报告人简介】</w:t>
      </w:r>
    </w:p>
    <w:p w14:paraId="7DBFFB45">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北京师范大学教育学部教授，博士生导师。原北京师范大学教育学部特殊教育学院院长，兼任首届教育部基础教育特殊教育教学指导专业委员会主任委员、教育部高等学校特殊教育教师培养教学指导委员会秘书长及教育学会特殊教育分会副理事长等</w:t>
      </w:r>
    </w:p>
    <w:p w14:paraId="49177A0E">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从事特殊教育、融合教育、教师教育等领域的研究。已出版《中国特殊教育师资培养研究</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中国特殊教育教师发展报告2014</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中国特殊教育教师发展报告2018》等专著、教材20余部。曾在《教育研究</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教师教育研究</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教育学报</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中国特殊教育》及SSCI统计源期刊《International Journal of Disability, Development and Education</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Teaching and Teacher Education》等公开发表研究论文百余篇。近五年主持及参与省部级课题20余项。在2021年1 月结项的国家社会科学基金“十二五”规划“随班就读教师融合教育素养及提升模式研究”项目，获得优秀等级。</w:t>
      </w:r>
    </w:p>
    <w:p w14:paraId="24B24BD2">
      <w:pPr>
        <w:spacing w:line="480" w:lineRule="exact"/>
        <w:ind w:firstLine="560" w:firstLineChars="200"/>
        <w:rPr>
          <w:rFonts w:hint="eastAsia" w:ascii="仿宋" w:hAnsi="仿宋" w:eastAsia="仿宋" w:cs="仿宋"/>
          <w:b/>
          <w:sz w:val="48"/>
          <w:szCs w:val="48"/>
          <w:highlight w:val="none"/>
        </w:rPr>
      </w:pPr>
      <w:r>
        <w:rPr>
          <w:rFonts w:hint="eastAsia" w:ascii="仿宋" w:hAnsi="仿宋" w:eastAsia="仿宋" w:cs="仿宋"/>
          <w:sz w:val="28"/>
          <w:szCs w:val="28"/>
          <w:highlight w:val="none"/>
        </w:rPr>
        <w:t>先后获北京市教学名师、宝钢优秀教师、明德优秀教师等荣誉称号，并获得国家级优秀教学成果、北京市优秀教学成果等奖励。获得第七届高等学校科学研究优秀成果奖，第六届全国教育科学研究优秀成果奖等。2018年获得北京师范大学首届“四有好老师”金质奖章。</w:t>
      </w:r>
    </w:p>
    <w:p w14:paraId="67137DDF">
      <w:pPr>
        <w:spacing w:line="480" w:lineRule="exact"/>
        <w:rPr>
          <w:rFonts w:hint="eastAsia" w:ascii="仿宋" w:hAnsi="仿宋" w:eastAsia="仿宋" w:cs="仿宋"/>
          <w:b/>
          <w:sz w:val="48"/>
          <w:szCs w:val="48"/>
          <w:highlight w:val="none"/>
        </w:rPr>
      </w:pPr>
    </w:p>
    <w:p w14:paraId="022904E2">
      <w:pPr>
        <w:spacing w:line="480" w:lineRule="exact"/>
        <w:rPr>
          <w:rFonts w:hint="eastAsia" w:ascii="仿宋" w:hAnsi="仿宋" w:eastAsia="仿宋" w:cs="仿宋"/>
          <w:b/>
          <w:sz w:val="48"/>
          <w:szCs w:val="48"/>
          <w:highlight w:val="none"/>
        </w:rPr>
      </w:pPr>
    </w:p>
    <w:p w14:paraId="71D0B1E5">
      <w:pPr>
        <w:rPr>
          <w:rFonts w:hint="eastAsia" w:ascii="仿宋" w:hAnsi="仿宋" w:eastAsia="仿宋" w:cs="仿宋"/>
          <w:sz w:val="28"/>
          <w:szCs w:val="28"/>
          <w:highlight w:val="none"/>
        </w:rPr>
      </w:pPr>
      <w:r>
        <w:rPr>
          <w:rFonts w:hint="eastAsia" w:ascii="仿宋" w:hAnsi="仿宋" w:eastAsia="仿宋" w:cs="仿宋"/>
          <w:b/>
          <w:sz w:val="48"/>
          <w:szCs w:val="48"/>
          <w:highlight w:val="none"/>
        </w:rPr>
        <w:t>刘晓明</w:t>
      </w:r>
    </w:p>
    <w:p w14:paraId="4148B51B">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【报告题目】</w:t>
      </w:r>
    </w:p>
    <w:p w14:paraId="7D875521">
      <w:pPr>
        <w:spacing w:line="48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“中国智慧”促进融合教育情境下幼儿健康人格发展的实践探索</w:t>
      </w:r>
      <w:r>
        <w:rPr>
          <w:rFonts w:hint="eastAsia" w:ascii="仿宋" w:hAnsi="仿宋" w:eastAsia="仿宋" w:cs="仿宋"/>
          <w:sz w:val="28"/>
          <w:szCs w:val="28"/>
          <w:highlight w:val="none"/>
          <w:lang w:eastAsia="zh-CN"/>
        </w:rPr>
        <w:t>》</w:t>
      </w:r>
    </w:p>
    <w:p w14:paraId="4BD9DBE2">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【报告内容】</w:t>
      </w:r>
    </w:p>
    <w:p w14:paraId="7FD5418B">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以融合教育环境为实践场域，以“中国智慧”课程（涵盖对待自己、对待他人、对待社会和对待自然的智慧）为干预手段，系统构建适合融合幼儿园的“中国智慧”课程体系，通过课程实施促进普通幼儿与特殊需要幼儿健康人格的发展，探索“融合教育—中国智慧课程—人格发展”三者有机统一的操作路径与作用机制。</w:t>
      </w:r>
    </w:p>
    <w:p w14:paraId="33406689">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【报告人简介】</w:t>
      </w:r>
    </w:p>
    <w:p w14:paraId="48AA651E">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东北师范大学心理学院教授，博士生导师，东北师范大学心理健康教育研究中心主任。吉林省心理学会名誉理事长，吉林省心理咨询师协会会长，中国心理学会心理咨询师工作委员会委员，中国心理卫生协会心理咨询师专业委员会委员，中国社会心理学会心理健康专委会委员，中国教育发展战略学会心理教育专业委员会副理事长。</w:t>
      </w:r>
    </w:p>
    <w:p w14:paraId="4BF61773">
      <w:pPr>
        <w:spacing w:line="480" w:lineRule="exact"/>
        <w:ind w:firstLine="562" w:firstLineChars="200"/>
        <w:rPr>
          <w:rFonts w:hint="eastAsia" w:ascii="仿宋" w:hAnsi="仿宋" w:eastAsia="仿宋" w:cs="仿宋"/>
          <w:b/>
          <w:sz w:val="28"/>
          <w:szCs w:val="28"/>
          <w:highlight w:val="none"/>
        </w:rPr>
      </w:pPr>
    </w:p>
    <w:p w14:paraId="1EC8EC88">
      <w:pPr>
        <w:spacing w:line="480" w:lineRule="exact"/>
        <w:ind w:firstLine="562" w:firstLineChars="200"/>
        <w:rPr>
          <w:rFonts w:hint="eastAsia" w:ascii="仿宋" w:hAnsi="仿宋" w:eastAsia="仿宋" w:cs="仿宋"/>
          <w:b/>
          <w:sz w:val="28"/>
          <w:szCs w:val="28"/>
          <w:highlight w:val="none"/>
        </w:rPr>
      </w:pPr>
    </w:p>
    <w:p w14:paraId="50323F1E">
      <w:pPr>
        <w:rPr>
          <w:rFonts w:hint="eastAsia" w:ascii="仿宋" w:hAnsi="仿宋" w:eastAsia="仿宋" w:cs="仿宋"/>
          <w:b/>
          <w:sz w:val="48"/>
          <w:szCs w:val="48"/>
          <w:highlight w:val="none"/>
        </w:rPr>
      </w:pPr>
      <w:r>
        <w:rPr>
          <w:rFonts w:hint="eastAsia" w:ascii="仿宋" w:hAnsi="仿宋" w:eastAsia="仿宋" w:cs="仿宋"/>
          <w:b/>
          <w:sz w:val="48"/>
          <w:szCs w:val="48"/>
          <w:highlight w:val="none"/>
        </w:rPr>
        <w:t xml:space="preserve">李  静 </w:t>
      </w:r>
    </w:p>
    <w:p w14:paraId="779A41A8">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【报告题目】</w:t>
      </w:r>
    </w:p>
    <w:p w14:paraId="6777ADE6">
      <w:pPr>
        <w:spacing w:line="480" w:lineRule="exact"/>
        <w:ind w:left="420" w:leftChars="200"/>
        <w:rPr>
          <w:rFonts w:ascii="仿宋" w:hAnsi="仿宋" w:eastAsia="仿宋" w:cs="仿宋"/>
          <w:sz w:val="28"/>
          <w:szCs w:val="28"/>
          <w:highlight w:val="none"/>
        </w:rPr>
      </w:pPr>
      <w:r>
        <w:rPr>
          <w:rFonts w:ascii="仿宋" w:hAnsi="仿宋" w:eastAsia="仿宋" w:cs="仿宋"/>
          <w:sz w:val="28"/>
          <w:szCs w:val="28"/>
          <w:highlight w:val="none"/>
        </w:rPr>
        <w:t>《双辕互嵌模式下学前融合教育活动设计与实施》</w:t>
      </w:r>
    </w:p>
    <w:p w14:paraId="68EA85FD">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【报告内容】（略）</w:t>
      </w:r>
    </w:p>
    <w:p w14:paraId="7D03AD8D">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【报告人简介】</w:t>
      </w:r>
    </w:p>
    <w:p w14:paraId="12907D43">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北京教育学院学前教育学院教授、学前融合教育研究中心主任。北京教育学院学术委员、北京师范大学特殊教育学博士。兼任北京市新时代名校长发展工程理论导师。</w:t>
      </w:r>
    </w:p>
    <w:p w14:paraId="349BB7B1">
      <w:pPr>
        <w:spacing w:line="480" w:lineRule="exact"/>
        <w:rPr>
          <w:rFonts w:hint="eastAsia" w:ascii="仿宋" w:hAnsi="仿宋" w:eastAsia="仿宋" w:cs="仿宋"/>
          <w:b/>
          <w:sz w:val="48"/>
          <w:szCs w:val="48"/>
          <w:highlight w:val="none"/>
        </w:rPr>
      </w:pPr>
      <w:r>
        <w:rPr>
          <w:rFonts w:hint="eastAsia" w:ascii="仿宋" w:hAnsi="仿宋" w:eastAsia="仿宋" w:cs="仿宋"/>
          <w:sz w:val="28"/>
          <w:szCs w:val="28"/>
          <w:highlight w:val="none"/>
        </w:rPr>
        <w:t>主要研究方向为</w:t>
      </w:r>
      <w:r>
        <w:rPr>
          <w:rFonts w:hint="eastAsia" w:ascii="仿宋" w:hAnsi="仿宋" w:eastAsia="仿宋" w:cs="仿宋"/>
          <w:color w:val="auto"/>
          <w:sz w:val="28"/>
          <w:szCs w:val="28"/>
          <w:highlight w:val="none"/>
        </w:rPr>
        <w:t>学前融合教育、特殊需要儿童早期干预、亲职教育。长期扎根学前融合教育研究与师资培训，主持多项国家、省部级教育科研课题，在《中国特殊教育》等核心期刊发表多篇学术论文，著有《</w:t>
      </w:r>
      <w:r>
        <w:rPr>
          <w:rFonts w:ascii="仿宋" w:hAnsi="仿宋" w:eastAsia="仿宋" w:cs="仿宋"/>
          <w:color w:val="auto"/>
          <w:sz w:val="28"/>
          <w:szCs w:val="28"/>
          <w:highlight w:val="none"/>
        </w:rPr>
        <w:t>幼儿园教师融合教育能力提升指南</w:t>
      </w:r>
      <w:r>
        <w:rPr>
          <w:rFonts w:hint="eastAsia" w:ascii="仿宋" w:hAnsi="仿宋" w:eastAsia="仿宋" w:cs="仿宋"/>
          <w:color w:val="auto"/>
          <w:sz w:val="28"/>
          <w:szCs w:val="28"/>
          <w:highlight w:val="none"/>
        </w:rPr>
        <w:t>》丛书。开设《学前融合教育》《特殊儿童早期干预》等课程，持续面向全国各地幼儿园园长、教师开展融合教育专题研修与实践指导。</w:t>
      </w:r>
    </w:p>
    <w:p w14:paraId="30C71059">
      <w:pPr>
        <w:spacing w:line="480" w:lineRule="exact"/>
        <w:rPr>
          <w:rFonts w:hint="eastAsia" w:ascii="仿宋" w:hAnsi="仿宋" w:eastAsia="仿宋" w:cs="仿宋"/>
          <w:b/>
          <w:sz w:val="48"/>
          <w:szCs w:val="48"/>
          <w:highlight w:val="none"/>
        </w:rPr>
      </w:pPr>
    </w:p>
    <w:p w14:paraId="0B092A08">
      <w:pPr>
        <w:spacing w:line="480" w:lineRule="exact"/>
        <w:rPr>
          <w:rFonts w:hint="eastAsia" w:ascii="仿宋" w:hAnsi="仿宋" w:eastAsia="仿宋" w:cs="仿宋"/>
          <w:b/>
          <w:sz w:val="48"/>
          <w:szCs w:val="48"/>
          <w:highlight w:val="none"/>
        </w:rPr>
      </w:pPr>
    </w:p>
    <w:p w14:paraId="67110981">
      <w:pPr>
        <w:spacing w:line="480" w:lineRule="exact"/>
        <w:rPr>
          <w:rFonts w:hint="eastAsia" w:ascii="仿宋" w:hAnsi="仿宋" w:eastAsia="仿宋" w:cs="仿宋"/>
          <w:b/>
          <w:sz w:val="48"/>
          <w:szCs w:val="48"/>
          <w:highlight w:val="none"/>
        </w:rPr>
      </w:pPr>
      <w:r>
        <w:rPr>
          <w:rFonts w:hint="eastAsia" w:ascii="仿宋" w:hAnsi="仿宋" w:eastAsia="仿宋" w:cs="仿宋"/>
          <w:b/>
          <w:sz w:val="48"/>
          <w:szCs w:val="48"/>
          <w:highlight w:val="none"/>
        </w:rPr>
        <w:t>曲方炳</w:t>
      </w:r>
    </w:p>
    <w:p w14:paraId="4EE0CCA5">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【报告题目】</w:t>
      </w:r>
    </w:p>
    <w:p w14:paraId="3F99DD12">
      <w:pPr>
        <w:spacing w:line="48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健康学校建设背景下的幼儿心理健康教育</w:t>
      </w:r>
      <w:r>
        <w:rPr>
          <w:rFonts w:hint="eastAsia" w:ascii="仿宋" w:hAnsi="仿宋" w:eastAsia="仿宋" w:cs="仿宋"/>
          <w:sz w:val="28"/>
          <w:szCs w:val="28"/>
          <w:highlight w:val="none"/>
          <w:lang w:eastAsia="zh-CN"/>
        </w:rPr>
        <w:t>》</w:t>
      </w:r>
    </w:p>
    <w:p w14:paraId="12ACAD5A">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【报告内容】</w:t>
      </w:r>
    </w:p>
    <w:p w14:paraId="5EF04EE8">
      <w:pPr>
        <w:spacing w:line="48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rPr>
        <w:t>立足“健康中国”与健康学校建设的政策背景，结合幼儿身心发展规律和典型教育案例，分析幼儿常见心理行为问题的识别与支持方法。报告重点探讨如何将心理健康教育融入幼儿园一日生活和“五育”全过程，并从环境创设、师幼互动、运动与睡眠、教师专业成长、家园社医协同及早期筛查转介等方面提出实践路径，引导幼教工作者从单一行为干预转向对儿童家庭、教育与成长生态的系统理解，为构建身心一体、预防为先、多方协同的幼儿心理健康支持体系提供实践参考</w:t>
      </w:r>
      <w:r>
        <w:rPr>
          <w:rFonts w:hint="eastAsia" w:ascii="仿宋" w:hAnsi="仿宋" w:eastAsia="仿宋" w:cs="仿宋"/>
          <w:sz w:val="28"/>
          <w:szCs w:val="28"/>
          <w:highlight w:val="none"/>
          <w:lang w:eastAsia="zh-CN"/>
        </w:rPr>
        <w:t>。</w:t>
      </w:r>
    </w:p>
    <w:p w14:paraId="0F25C6F0">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【报告人简介】</w:t>
      </w:r>
    </w:p>
    <w:p w14:paraId="6EA24C27">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首都师范大学副教授，硕士生导师，融合教育系系主任，未成年人智能情感教育研究中心副主任。北京市学前儿童保教协会体育健康专委会副主任，中国心理学会生理学专委会委员。关注儿童青少年情感能力发展与心理问题干预、教师专业发展。主持参与多项国家、省部级研究课题，获得北京市高等</w:t>
      </w:r>
      <w:bookmarkStart w:id="0" w:name="_GoBack"/>
      <w:r>
        <w:rPr>
          <w:rFonts w:hint="eastAsia" w:ascii="仿宋" w:hAnsi="仿宋" w:eastAsia="仿宋" w:cs="仿宋"/>
          <w:sz w:val="28"/>
          <w:szCs w:val="28"/>
          <w:highlight w:val="none"/>
        </w:rPr>
        <w:t>教育教育</w:t>
      </w:r>
      <w:bookmarkEnd w:id="0"/>
      <w:r>
        <w:rPr>
          <w:rFonts w:hint="eastAsia" w:ascii="仿宋" w:hAnsi="仿宋" w:eastAsia="仿宋" w:cs="仿宋"/>
          <w:sz w:val="28"/>
          <w:szCs w:val="28"/>
          <w:highlight w:val="none"/>
        </w:rPr>
        <w:t>成果二等奖，首都师范大学基础教育成果一等奖，“青年教师优秀教学奖”，“优秀主讲教师”等。</w:t>
      </w:r>
    </w:p>
    <w:p w14:paraId="2DB03E02">
      <w:pPr>
        <w:spacing w:line="480" w:lineRule="exact"/>
        <w:rPr>
          <w:rFonts w:hint="eastAsia" w:ascii="仿宋" w:hAnsi="仿宋" w:eastAsia="仿宋" w:cs="仿宋"/>
          <w:sz w:val="28"/>
          <w:szCs w:val="28"/>
          <w:highlight w:val="none"/>
        </w:rPr>
      </w:pPr>
    </w:p>
    <w:p w14:paraId="7F86B231">
      <w:pPr>
        <w:spacing w:line="480" w:lineRule="exact"/>
        <w:rPr>
          <w:rFonts w:hint="eastAsia" w:ascii="仿宋" w:hAnsi="仿宋" w:eastAsia="仿宋" w:cs="仿宋"/>
          <w:sz w:val="28"/>
          <w:szCs w:val="28"/>
          <w:highlight w:val="none"/>
        </w:rPr>
      </w:pPr>
    </w:p>
    <w:p w14:paraId="67AC2662">
      <w:pPr>
        <w:spacing w:line="480" w:lineRule="exact"/>
        <w:rPr>
          <w:rFonts w:hint="eastAsia" w:ascii="仿宋" w:hAnsi="仿宋" w:eastAsia="仿宋" w:cs="仿宋"/>
          <w:b/>
          <w:sz w:val="48"/>
          <w:szCs w:val="48"/>
          <w:highlight w:val="none"/>
        </w:rPr>
      </w:pPr>
      <w:r>
        <w:rPr>
          <w:rFonts w:hint="eastAsia" w:ascii="仿宋" w:hAnsi="仿宋" w:eastAsia="仿宋" w:cs="仿宋"/>
          <w:b/>
          <w:sz w:val="48"/>
          <w:szCs w:val="48"/>
          <w:highlight w:val="none"/>
        </w:rPr>
        <w:t>谷长伟</w:t>
      </w:r>
    </w:p>
    <w:p w14:paraId="122DA5F2">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【报告题目】</w:t>
      </w:r>
    </w:p>
    <w:p w14:paraId="5FE9E1F3">
      <w:pPr>
        <w:spacing w:line="48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数智技术应用于儿童青少年健康（运动）教育的向度和维度</w:t>
      </w:r>
      <w:r>
        <w:rPr>
          <w:rFonts w:hint="eastAsia" w:ascii="仿宋" w:hAnsi="仿宋" w:eastAsia="仿宋" w:cs="仿宋"/>
          <w:sz w:val="28"/>
          <w:szCs w:val="28"/>
          <w:highlight w:val="none"/>
          <w:lang w:eastAsia="zh-CN"/>
        </w:rPr>
        <w:t>》</w:t>
      </w:r>
    </w:p>
    <w:p w14:paraId="668592AE">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【报告内容】（略）</w:t>
      </w:r>
    </w:p>
    <w:p w14:paraId="62E13DB3">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【报告人简介】</w:t>
      </w:r>
    </w:p>
    <w:p w14:paraId="494E951A">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首都师范大学学前教育研究中心研究员、学前教育学院学前教育系副主任，北京体育大学博士、硕士生导师，北京市学前儿童保教工作者协会常务理事。主要讲授学前卫生学、幼儿健康教育与活动指导、幼儿园游戏与指导。先后获得北京市基础教育成果奖一等奖、高等教育教学成果二等奖，首都师范大学青年教师优秀教学奖、优秀主讲教师等。参与国家社会科学基金教育学重大项目子课题“大中小（幼）一体化体育课程体系建设研究”，担任幼儿体育组组长；主持北京市教育科学规划等多项课题及撰写学前教育多篇学术论文等。</w:t>
      </w:r>
    </w:p>
    <w:p w14:paraId="4E2C9CE0">
      <w:pPr>
        <w:spacing w:line="480" w:lineRule="exact"/>
        <w:rPr>
          <w:rFonts w:hint="eastAsia" w:ascii="仿宋" w:hAnsi="仿宋" w:eastAsia="仿宋" w:cs="仿宋"/>
          <w:b/>
          <w:sz w:val="48"/>
          <w:szCs w:val="48"/>
          <w:highlight w:val="none"/>
        </w:rPr>
      </w:pPr>
    </w:p>
    <w:p w14:paraId="12A1CF2F">
      <w:pPr>
        <w:spacing w:line="480" w:lineRule="exact"/>
        <w:rPr>
          <w:rFonts w:hint="eastAsia" w:ascii="仿宋" w:hAnsi="仿宋" w:eastAsia="仿宋" w:cs="仿宋"/>
          <w:b/>
          <w:sz w:val="48"/>
          <w:szCs w:val="48"/>
          <w:highlight w:val="none"/>
        </w:rPr>
      </w:pPr>
      <w:r>
        <w:rPr>
          <w:rFonts w:hint="eastAsia" w:ascii="仿宋" w:hAnsi="仿宋" w:eastAsia="仿宋" w:cs="仿宋"/>
          <w:b/>
          <w:sz w:val="48"/>
          <w:szCs w:val="48"/>
          <w:highlight w:val="none"/>
        </w:rPr>
        <w:t>张海燕</w:t>
      </w:r>
    </w:p>
    <w:p w14:paraId="06795A79">
      <w:pPr>
        <w:spacing w:line="480" w:lineRule="exact"/>
        <w:rPr>
          <w:rFonts w:hint="eastAsia" w:ascii="仿宋" w:hAnsi="仿宋" w:eastAsia="仿宋" w:cs="仿宋"/>
          <w:sz w:val="28"/>
          <w:szCs w:val="28"/>
          <w:highlight w:val="none"/>
        </w:rPr>
      </w:pPr>
      <w:r>
        <w:rPr>
          <w:rFonts w:hint="eastAsia" w:ascii="仿宋" w:hAnsi="仿宋" w:eastAsia="仿宋" w:cs="仿宋"/>
          <w:sz w:val="28"/>
          <w:szCs w:val="28"/>
          <w:highlight w:val="none"/>
        </w:rPr>
        <w:t>【报告题目】</w:t>
      </w:r>
    </w:p>
    <w:p w14:paraId="2F8EBD15">
      <w:pPr>
        <w:spacing w:line="480" w:lineRule="exact"/>
        <w:ind w:firstLine="560" w:firstLineChars="200"/>
        <w:rPr>
          <w:rFonts w:hint="eastAsia" w:ascii="仿宋" w:hAnsi="仿宋" w:eastAsia="仿宋" w:cs="仿宋"/>
          <w:sz w:val="28"/>
          <w:szCs w:val="28"/>
          <w:highlight w:val="none"/>
          <w:lang w:eastAsia="zh-CN"/>
        </w:rPr>
      </w:pP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幼儿园融合教育的实践与探索</w:t>
      </w:r>
      <w:r>
        <w:rPr>
          <w:rFonts w:hint="eastAsia" w:ascii="仿宋" w:hAnsi="仿宋" w:eastAsia="仿宋" w:cs="仿宋"/>
          <w:sz w:val="28"/>
          <w:szCs w:val="28"/>
          <w:highlight w:val="none"/>
          <w:lang w:eastAsia="zh-CN"/>
        </w:rPr>
        <w:t>》</w:t>
      </w:r>
    </w:p>
    <w:p w14:paraId="47E00F71">
      <w:pPr>
        <w:spacing w:line="480" w:lineRule="exact"/>
        <w:rPr>
          <w:rFonts w:ascii="仿宋" w:hAnsi="仿宋" w:eastAsia="仿宋" w:cs="仿宋"/>
          <w:sz w:val="28"/>
          <w:szCs w:val="28"/>
          <w:highlight w:val="none"/>
        </w:rPr>
      </w:pPr>
      <w:r>
        <w:rPr>
          <w:rFonts w:hint="eastAsia" w:ascii="仿宋" w:hAnsi="仿宋" w:eastAsia="仿宋" w:cs="仿宋"/>
          <w:sz w:val="28"/>
          <w:szCs w:val="28"/>
          <w:highlight w:val="none"/>
        </w:rPr>
        <w:t>【报告内容】</w:t>
      </w:r>
    </w:p>
    <w:p w14:paraId="22C3FA65">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学前融合教育作为保障特殊需要儿童平等受教育权的重要途径，在政策推动下取得了一定进展，但仍面临诸多现实困境。</w:t>
      </w:r>
    </w:p>
    <w:p w14:paraId="4383E6AB">
      <w:pPr>
        <w:spacing w:line="480" w:lineRule="exact"/>
        <w:ind w:firstLine="560" w:firstLineChars="200"/>
        <w:rPr>
          <w:rFonts w:hint="eastAsia" w:ascii="仿宋" w:hAnsi="仿宋" w:eastAsia="仿宋" w:cs="仿宋"/>
          <w:sz w:val="28"/>
          <w:szCs w:val="28"/>
        </w:rPr>
      </w:pPr>
      <w:r>
        <w:rPr>
          <w:rFonts w:hint="eastAsia" w:ascii="仿宋" w:hAnsi="仿宋" w:eastAsia="仿宋" w:cs="仿宋"/>
          <w:sz w:val="28"/>
          <w:szCs w:val="28"/>
          <w:highlight w:val="none"/>
        </w:rPr>
        <w:t>目前，幼儿园存在部分教师教育理念偏差、教师专业能力不足、</w:t>
      </w:r>
      <w:r>
        <w:rPr>
          <w:rFonts w:hint="eastAsia" w:ascii="仿宋" w:hAnsi="仿宋" w:eastAsia="仿宋" w:cs="仿宋"/>
          <w:sz w:val="28"/>
          <w:szCs w:val="28"/>
        </w:rPr>
        <w:t>个别化支持难以落地、家园协同效率低下等问题，特需儿童的个性化需求与幼儿园教育教学模式之间的矛盾尤为突出。只有构建适宜的融合教育环境，让孩子从“一起上学”到“一起成长”，建机制、强师资、融课程、聚合力，才能看见特需孩子的真正成长。</w:t>
      </w:r>
    </w:p>
    <w:p w14:paraId="79BD2F39">
      <w:pPr>
        <w:spacing w:line="480" w:lineRule="exact"/>
        <w:rPr>
          <w:rFonts w:ascii="仿宋" w:hAnsi="仿宋" w:eastAsia="仿宋" w:cs="仿宋"/>
          <w:sz w:val="28"/>
          <w:szCs w:val="28"/>
        </w:rPr>
      </w:pPr>
      <w:r>
        <w:rPr>
          <w:rFonts w:hint="eastAsia" w:ascii="仿宋" w:hAnsi="仿宋" w:eastAsia="仿宋" w:cs="仿宋"/>
          <w:sz w:val="28"/>
          <w:szCs w:val="28"/>
        </w:rPr>
        <w:t>【报告人简介】</w:t>
      </w:r>
    </w:p>
    <w:p w14:paraId="5A0F13BC">
      <w:pPr>
        <w:spacing w:line="48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北京市特级校长，正高级教师。现任北京市通州区幼儿园党支部书记、园长，曾致力于特殊教育、学前教育、学校管理及课程建设的研究，主持或参与20余个课题均顺利结题，成果获市区优秀课题研究成果奖，多篇论文在市区、国家级获奖或刊登，出版科学游戏指导策略、安全教育实践指引、后勤管理指南、幼儿园劳动教育路径等书籍，所带学校获北京市科研先进单位，所带教科研核心组获“全国五一巾帼标兵岗”称号。曾担任北京市特级校长工作室、名园长工作室主持人，现为北京市通州区名校长、北京市特级教师工作室、心理健康领导力提升项目实践导师、北京市督学。</w:t>
      </w:r>
    </w:p>
    <w:p w14:paraId="07CEE07D">
      <w:pPr>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20CB8040">
      <w:pPr>
        <w:spacing w:line="480" w:lineRule="exact"/>
        <w:ind w:firstLine="560" w:firstLineChars="200"/>
        <w:rPr>
          <w:rFonts w:hint="eastAsia" w:ascii="仿宋" w:hAnsi="仿宋" w:eastAsia="仿宋" w:cs="仿宋"/>
          <w:sz w:val="28"/>
          <w:szCs w:val="28"/>
          <w:highlight w:val="none"/>
        </w:rPr>
      </w:pPr>
    </w:p>
    <w:p w14:paraId="4C05DE16">
      <w:pPr>
        <w:spacing w:line="600" w:lineRule="exact"/>
        <w:jc w:val="left"/>
        <w:rPr>
          <w:rFonts w:hint="eastAsia" w:ascii="仿宋" w:hAnsi="仿宋" w:eastAsia="仿宋" w:cs="仿宋"/>
          <w:color w:val="000000"/>
          <w:sz w:val="32"/>
          <w:szCs w:val="32"/>
        </w:rPr>
      </w:pPr>
      <w:r>
        <w:rPr>
          <w:rFonts w:hint="eastAsia" w:ascii="仿宋" w:hAnsi="仿宋" w:eastAsia="仿宋" w:cs="仿宋"/>
          <w:color w:val="000000"/>
          <w:sz w:val="32"/>
          <w:szCs w:val="32"/>
        </w:rPr>
        <w:t>附件</w:t>
      </w:r>
      <w:r>
        <w:rPr>
          <w:rFonts w:hint="eastAsia" w:ascii="仿宋" w:hAnsi="仿宋" w:eastAsia="仿宋" w:cs="仿宋"/>
          <w:color w:val="000000"/>
          <w:sz w:val="32"/>
          <w:szCs w:val="32"/>
          <w:lang w:val="en-US" w:eastAsia="zh-CN"/>
        </w:rPr>
        <w:t>3（含附表）</w:t>
      </w:r>
      <w:r>
        <w:rPr>
          <w:rFonts w:hint="eastAsia" w:ascii="仿宋" w:hAnsi="仿宋" w:eastAsia="仿宋" w:cs="仿宋"/>
          <w:color w:val="000000"/>
          <w:sz w:val="32"/>
          <w:szCs w:val="32"/>
        </w:rPr>
        <w:t>：</w:t>
      </w:r>
    </w:p>
    <w:p w14:paraId="3B9DCA0C">
      <w:pPr>
        <w:spacing w:line="600" w:lineRule="exact"/>
        <w:jc w:val="left"/>
        <w:rPr>
          <w:rFonts w:hint="eastAsia" w:ascii="仿宋" w:hAnsi="仿宋" w:eastAsia="仿宋" w:cs="仿宋"/>
          <w:color w:val="000000"/>
          <w:sz w:val="32"/>
          <w:szCs w:val="32"/>
        </w:rPr>
      </w:pPr>
    </w:p>
    <w:p w14:paraId="11BDDA07">
      <w:pPr>
        <w:spacing w:line="480" w:lineRule="exact"/>
        <w:jc w:val="center"/>
        <w:rPr>
          <w:rFonts w:hint="eastAsia"/>
          <w:b/>
          <w:bCs/>
          <w:sz w:val="32"/>
          <w:szCs w:val="40"/>
        </w:rPr>
      </w:pPr>
      <w:r>
        <w:rPr>
          <w:rFonts w:hint="eastAsia"/>
          <w:b/>
          <w:bCs/>
          <w:sz w:val="32"/>
          <w:szCs w:val="40"/>
        </w:rPr>
        <w:t>人工智能赋能国际教育融合创新与示范应用研究计划</w:t>
      </w:r>
    </w:p>
    <w:p w14:paraId="7704756E">
      <w:pPr>
        <w:widowControl/>
        <w:spacing w:line="440" w:lineRule="exact"/>
        <w:ind w:right="-420" w:rightChars="-20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 xml:space="preserve"> </w:t>
      </w:r>
    </w:p>
    <w:p w14:paraId="21230171">
      <w:pPr>
        <w:widowControl/>
        <w:spacing w:line="440" w:lineRule="exact"/>
        <w:ind w:left="-420" w:leftChars="-200" w:right="-420" w:rightChars="-200" w:firstLine="480"/>
        <w:rPr>
          <w:rFonts w:hint="eastAsia" w:ascii="仿宋" w:hAnsi="仿宋" w:eastAsia="仿宋" w:cs="仿宋"/>
          <w:b/>
          <w:bCs/>
          <w:spacing w:val="8"/>
          <w:kern w:val="0"/>
          <w:sz w:val="28"/>
          <w:szCs w:val="28"/>
        </w:rPr>
      </w:pPr>
      <w:r>
        <w:rPr>
          <w:rFonts w:hint="eastAsia" w:ascii="仿宋" w:hAnsi="仿宋" w:eastAsia="仿宋" w:cs="仿宋"/>
          <w:b/>
          <w:bCs/>
          <w:spacing w:val="8"/>
          <w:kern w:val="0"/>
          <w:sz w:val="28"/>
          <w:szCs w:val="28"/>
        </w:rPr>
        <w:t>一、总则</w:t>
      </w:r>
    </w:p>
    <w:p w14:paraId="1E24CEA1">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立足《教育发展“十五五”规划》《教育强国建设规划纲要》《“人工智能+教育”行动计划》部署要求，深入实施国家教育数字化战略行动，持续推进高水平教育对外开放。充分依托联合国教科文组织国际工程教育中心（ICEE）多边平台优势，聚焦人工智能技术与国际教育深度融合，探索数智时代跨境协同育人新模式，推进人工智能全学段教育落地，培育具备全球视野、数字素养、跨文化沟通能力的创新人才，总结可复制、可推广的智慧教育国际化实施范式，助力提升我国数字教育国际影响力，积极参与全球教育治理。</w:t>
      </w:r>
    </w:p>
    <w:p w14:paraId="17765309">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本计划以此文件为基础对申报学校开展综合评审；成功遴选为实验学校后实行周期化动态管理，每两年开展一次阶段性考核验收；建设实施成效突出、成果丰富的实验学校，经评审可升级为示范学校。</w:t>
      </w:r>
    </w:p>
    <w:p w14:paraId="4A93AC05">
      <w:pPr>
        <w:widowControl/>
        <w:numPr>
          <w:ilvl w:val="0"/>
          <w:numId w:val="2"/>
        </w:numPr>
        <w:spacing w:line="440" w:lineRule="exact"/>
        <w:ind w:left="-420" w:leftChars="-200" w:right="-420" w:rightChars="-200" w:firstLine="480"/>
        <w:rPr>
          <w:rFonts w:hint="eastAsia" w:ascii="仿宋" w:hAnsi="仿宋" w:eastAsia="仿宋" w:cs="仿宋"/>
          <w:b/>
          <w:bCs/>
          <w:spacing w:val="8"/>
          <w:kern w:val="0"/>
          <w:sz w:val="28"/>
          <w:szCs w:val="28"/>
        </w:rPr>
      </w:pPr>
      <w:r>
        <w:rPr>
          <w:rFonts w:hint="eastAsia" w:ascii="仿宋" w:hAnsi="仿宋" w:eastAsia="仿宋" w:cs="仿宋"/>
          <w:b/>
          <w:bCs/>
          <w:spacing w:val="8"/>
          <w:kern w:val="0"/>
          <w:sz w:val="28"/>
          <w:szCs w:val="28"/>
        </w:rPr>
        <w:t>实施单位</w:t>
      </w:r>
    </w:p>
    <w:p w14:paraId="74914BEB">
      <w:pPr>
        <w:widowControl/>
        <w:spacing w:line="440" w:lineRule="exact"/>
        <w:ind w:left="-420" w:leftChars="-200" w:right="-420" w:rightChars="-200" w:firstLine="480"/>
        <w:rPr>
          <w:rFonts w:hint="eastAsia" w:ascii="仿宋" w:hAnsi="仿宋" w:eastAsia="仿宋" w:cs="仿宋"/>
          <w:spacing w:val="8"/>
          <w:kern w:val="0"/>
          <w:sz w:val="28"/>
          <w:szCs w:val="28"/>
          <w:lang w:val="en-US" w:eastAsia="zh-CN"/>
        </w:rPr>
      </w:pPr>
      <w:r>
        <w:rPr>
          <w:rFonts w:hint="eastAsia" w:ascii="仿宋" w:hAnsi="仿宋" w:eastAsia="仿宋" w:cs="仿宋"/>
          <w:spacing w:val="8"/>
          <w:kern w:val="0"/>
          <w:sz w:val="28"/>
          <w:szCs w:val="28"/>
        </w:rPr>
        <w:t>联合国教科文组织国际工程教育中心人工智能工作委员会</w:t>
      </w:r>
    </w:p>
    <w:p w14:paraId="21628162">
      <w:pPr>
        <w:widowControl/>
        <w:spacing w:line="440" w:lineRule="exact"/>
        <w:ind w:left="-420" w:leftChars="-200" w:right="-420" w:rightChars="-200" w:firstLine="480"/>
        <w:rPr>
          <w:rFonts w:hint="eastAsia" w:ascii="仿宋" w:hAnsi="仿宋" w:eastAsia="仿宋" w:cs="仿宋"/>
          <w:b/>
          <w:bCs/>
          <w:spacing w:val="8"/>
          <w:kern w:val="0"/>
          <w:sz w:val="28"/>
          <w:szCs w:val="28"/>
        </w:rPr>
      </w:pPr>
      <w:r>
        <w:rPr>
          <w:rFonts w:hint="eastAsia" w:ascii="仿宋" w:hAnsi="仿宋" w:eastAsia="仿宋" w:cs="仿宋"/>
          <w:b/>
          <w:bCs/>
          <w:spacing w:val="8"/>
          <w:kern w:val="0"/>
          <w:sz w:val="28"/>
          <w:szCs w:val="28"/>
          <w:lang w:val="en-US" w:eastAsia="zh-CN"/>
        </w:rPr>
        <w:t>三、</w:t>
      </w:r>
      <w:r>
        <w:rPr>
          <w:rFonts w:hint="eastAsia" w:ascii="仿宋" w:hAnsi="仿宋" w:eastAsia="仿宋" w:cs="仿宋"/>
          <w:b/>
          <w:bCs/>
          <w:spacing w:val="8"/>
          <w:kern w:val="0"/>
          <w:sz w:val="28"/>
          <w:szCs w:val="28"/>
        </w:rPr>
        <w:t>实验学校可享受权益</w:t>
      </w:r>
    </w:p>
    <w:p w14:paraId="21F562B3">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1.授予“教科文组织国际工程教育中心人工智能工作委员会人工智能赋能国际教育融合创新与示范应用研究计划实验学校”颁发证书挂牌，指导单位：中国留学人才发展基金会、联合国教科文组织国际工程教育中心（ICEE）、清华大学。</w:t>
      </w:r>
    </w:p>
    <w:p w14:paraId="02152F50">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2.联合共建人工智能赋能国际教育创新实验室，依托ICEE与清华大学专家资源，搭建智慧教育实践载体，围绕数字化教学、AI+课程开展场景落地，服务教育数字化转型。</w:t>
      </w:r>
    </w:p>
    <w:p w14:paraId="5B9D2269">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3.组建校地协同专业化教研团队，联合ICEE人工智能工作委员会、清华大学专家常态化开展师资研修、数字化教学能力培训、国际化教学创新研讨，提升教师人工智能素养与国际教育实施能力。</w:t>
      </w:r>
    </w:p>
    <w:p w14:paraId="65C8CEA2">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4.联合开发适配各校办学特色的人工智能+教育校本课程、融合数字化教学资源，共建课程资源共享库，推进优质数字教育资源共建共享。</w:t>
      </w:r>
    </w:p>
    <w:p w14:paraId="165E8965">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5.优先参与由ICEE人工智能工作委员会、清华大学组织举办的国际教育融合创新学术论坛、成果交流峰会，面向全国分享本校数字化教育实践案例。</w:t>
      </w:r>
    </w:p>
    <w:p w14:paraId="5E139211">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6.共同开展专项课题联合研究，组织实验学校围绕人工智能赋能国际化人才培养、跨境教育创新等方向申报本计划配套实证课题，探索新时代教育对外开放实施路径。</w:t>
      </w:r>
    </w:p>
    <w:p w14:paraId="373ED1DF">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7.组织开展师生线上线下研学、人文交流实践项目，夯实民心相通基础，服务共建“一带一路”教育交流行动。</w:t>
      </w:r>
    </w:p>
    <w:p w14:paraId="6DB7364B">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8.优先组织师生参与ICEE主办的国际人工智能科创交流赛事、跨境创新实践活动，拓宽青少年国际交流渠道。</w:t>
      </w:r>
    </w:p>
    <w:p w14:paraId="5123900B">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9.学校优秀数字化教学案例、育人典型成果，择优推荐至人民网、新华网、中国网、中国教育报、中国教师报、中国教育电视台等主流媒体宣传报道，推广中国智慧教育实践经验。</w:t>
      </w:r>
    </w:p>
    <w:p w14:paraId="5598D077">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10.落实教育优质均衡发展要求，针对中西部、偏远地区实验学校设立专项扶持机制，在专家指导、课程资源、课题申报、活动参与等方面予以政策倾斜。</w:t>
      </w:r>
    </w:p>
    <w:p w14:paraId="3BC09741">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b/>
          <w:bCs/>
          <w:spacing w:val="8"/>
          <w:kern w:val="0"/>
          <w:sz w:val="28"/>
          <w:szCs w:val="28"/>
          <w:lang w:val="en-US" w:eastAsia="zh-CN"/>
        </w:rPr>
        <w:t>四、</w:t>
      </w:r>
      <w:r>
        <w:rPr>
          <w:rFonts w:hint="eastAsia" w:ascii="仿宋" w:hAnsi="仿宋" w:eastAsia="仿宋" w:cs="仿宋"/>
          <w:b/>
          <w:bCs/>
          <w:spacing w:val="8"/>
          <w:kern w:val="0"/>
          <w:sz w:val="28"/>
          <w:szCs w:val="28"/>
        </w:rPr>
        <w:t>申请方式</w:t>
      </w:r>
    </w:p>
    <w:p w14:paraId="1394AD3B">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有意申报参与本研究计划的各级各类院校，请自主填写</w:t>
      </w:r>
      <w:r>
        <w:rPr>
          <w:rFonts w:hint="eastAsia" w:ascii="仿宋" w:hAnsi="仿宋" w:eastAsia="仿宋" w:cs="仿宋"/>
          <w:b/>
          <w:bCs/>
          <w:spacing w:val="8"/>
          <w:kern w:val="0"/>
          <w:sz w:val="28"/>
          <w:szCs w:val="28"/>
        </w:rPr>
        <w:t>《人工智能赋能国际教育融合创新与示范应用研究计划实验学校申报表》</w:t>
      </w:r>
      <w:r>
        <w:rPr>
          <w:rFonts w:hint="eastAsia" w:ascii="仿宋" w:hAnsi="仿宋" w:eastAsia="仿宋" w:cs="仿宋"/>
          <w:b w:val="0"/>
          <w:bCs w:val="0"/>
          <w:spacing w:val="8"/>
          <w:kern w:val="0"/>
          <w:sz w:val="28"/>
          <w:szCs w:val="28"/>
          <w:lang w:eastAsia="zh-CN"/>
        </w:rPr>
        <w:t>（</w:t>
      </w:r>
      <w:r>
        <w:rPr>
          <w:rFonts w:hint="eastAsia" w:ascii="仿宋" w:hAnsi="仿宋" w:eastAsia="仿宋" w:cs="仿宋"/>
          <w:b w:val="0"/>
          <w:bCs w:val="0"/>
          <w:spacing w:val="8"/>
          <w:kern w:val="0"/>
          <w:sz w:val="28"/>
          <w:szCs w:val="28"/>
          <w:lang w:val="en-US" w:eastAsia="zh-CN"/>
        </w:rPr>
        <w:t>见附表2</w:t>
      </w:r>
      <w:r>
        <w:rPr>
          <w:rFonts w:hint="eastAsia" w:ascii="仿宋" w:hAnsi="仿宋" w:eastAsia="仿宋" w:cs="仿宋"/>
          <w:b w:val="0"/>
          <w:bCs w:val="0"/>
          <w:spacing w:val="8"/>
          <w:kern w:val="0"/>
          <w:sz w:val="28"/>
          <w:szCs w:val="28"/>
          <w:lang w:eastAsia="zh-CN"/>
        </w:rPr>
        <w:t>）</w:t>
      </w:r>
      <w:r>
        <w:rPr>
          <w:rFonts w:hint="eastAsia" w:ascii="仿宋" w:hAnsi="仿宋" w:eastAsia="仿宋" w:cs="仿宋"/>
          <w:spacing w:val="8"/>
          <w:kern w:val="0"/>
          <w:sz w:val="28"/>
          <w:szCs w:val="28"/>
        </w:rPr>
        <w:t>，加盖学校公章后，将申请表清晰扫描件发送指定</w:t>
      </w:r>
      <w:r>
        <w:rPr>
          <w:rFonts w:hint="eastAsia" w:ascii="仿宋" w:hAnsi="仿宋" w:eastAsia="仿宋" w:cs="仿宋"/>
          <w:spacing w:val="8"/>
          <w:kern w:val="0"/>
          <w:sz w:val="28"/>
          <w:szCs w:val="28"/>
          <w:lang w:val="en-US" w:eastAsia="zh-CN"/>
        </w:rPr>
        <w:t>申报</w:t>
      </w:r>
      <w:r>
        <w:rPr>
          <w:rFonts w:hint="eastAsia" w:ascii="仿宋" w:hAnsi="仿宋" w:eastAsia="仿宋" w:cs="仿宋"/>
          <w:spacing w:val="8"/>
          <w:kern w:val="0"/>
          <w:sz w:val="28"/>
          <w:szCs w:val="28"/>
        </w:rPr>
        <w:t>邮箱。</w:t>
      </w:r>
    </w:p>
    <w:p w14:paraId="0DE03892">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报名截止时间：2026年</w:t>
      </w:r>
      <w:r>
        <w:rPr>
          <w:rFonts w:hint="eastAsia" w:ascii="仿宋" w:hAnsi="仿宋" w:eastAsia="仿宋" w:cs="仿宋"/>
          <w:spacing w:val="8"/>
          <w:kern w:val="0"/>
          <w:sz w:val="28"/>
          <w:szCs w:val="28"/>
          <w:lang w:val="en-US" w:eastAsia="zh-CN"/>
        </w:rPr>
        <w:t>11</w:t>
      </w:r>
      <w:r>
        <w:rPr>
          <w:rFonts w:hint="eastAsia" w:ascii="仿宋" w:hAnsi="仿宋" w:eastAsia="仿宋" w:cs="仿宋"/>
          <w:spacing w:val="8"/>
          <w:kern w:val="0"/>
          <w:sz w:val="28"/>
          <w:szCs w:val="28"/>
        </w:rPr>
        <w:t>月</w:t>
      </w:r>
      <w:r>
        <w:rPr>
          <w:rFonts w:hint="eastAsia" w:ascii="仿宋" w:hAnsi="仿宋" w:eastAsia="仿宋" w:cs="仿宋"/>
          <w:spacing w:val="8"/>
          <w:kern w:val="0"/>
          <w:sz w:val="28"/>
          <w:szCs w:val="28"/>
          <w:lang w:val="en-US" w:eastAsia="zh-CN"/>
        </w:rPr>
        <w:t>1</w:t>
      </w:r>
      <w:r>
        <w:rPr>
          <w:rFonts w:hint="eastAsia" w:ascii="仿宋" w:hAnsi="仿宋" w:eastAsia="仿宋" w:cs="仿宋"/>
          <w:spacing w:val="8"/>
          <w:kern w:val="0"/>
          <w:sz w:val="28"/>
          <w:szCs w:val="28"/>
        </w:rPr>
        <w:t>日</w:t>
      </w:r>
    </w:p>
    <w:p w14:paraId="54EB15F0">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申报邮箱：13146785430@</w:t>
      </w:r>
      <w:r>
        <w:rPr>
          <w:rFonts w:hint="eastAsia" w:ascii="仿宋" w:hAnsi="仿宋" w:eastAsia="仿宋" w:cs="仿宋"/>
          <w:spacing w:val="8"/>
          <w:kern w:val="0"/>
          <w:sz w:val="28"/>
          <w:szCs w:val="28"/>
          <w:lang w:val="en-US" w:eastAsia="zh-CN"/>
        </w:rPr>
        <w:t>qq</w:t>
      </w:r>
      <w:r>
        <w:rPr>
          <w:rFonts w:hint="eastAsia" w:ascii="仿宋" w:hAnsi="仿宋" w:eastAsia="仿宋" w:cs="仿宋"/>
          <w:spacing w:val="8"/>
          <w:kern w:val="0"/>
          <w:sz w:val="28"/>
          <w:szCs w:val="28"/>
        </w:rPr>
        <w:t>.com</w:t>
      </w:r>
    </w:p>
    <w:p w14:paraId="6A131863">
      <w:pPr>
        <w:widowControl/>
        <w:spacing w:line="440" w:lineRule="exact"/>
        <w:ind w:left="-420" w:leftChars="-200" w:right="-420" w:rightChars="-200" w:firstLine="480"/>
        <w:rPr>
          <w:rFonts w:hint="eastAsia" w:ascii="仿宋" w:hAnsi="仿宋" w:eastAsia="仿宋" w:cs="仿宋"/>
          <w:spacing w:val="8"/>
          <w:kern w:val="0"/>
          <w:sz w:val="28"/>
          <w:szCs w:val="28"/>
          <w:lang w:eastAsia="zh-CN"/>
        </w:rPr>
      </w:pPr>
      <w:r>
        <w:rPr>
          <w:rFonts w:hint="eastAsia" w:ascii="仿宋" w:hAnsi="仿宋" w:eastAsia="仿宋" w:cs="仿宋"/>
          <w:spacing w:val="8"/>
          <w:kern w:val="0"/>
          <w:sz w:val="28"/>
          <w:szCs w:val="28"/>
        </w:rPr>
        <w:t>联系人：于老师</w:t>
      </w:r>
      <w:r>
        <w:rPr>
          <w:rFonts w:hint="eastAsia" w:ascii="仿宋" w:hAnsi="仿宋" w:eastAsia="仿宋" w:cs="仿宋"/>
          <w:spacing w:val="8"/>
          <w:kern w:val="0"/>
          <w:sz w:val="28"/>
          <w:szCs w:val="28"/>
          <w:lang w:eastAsia="zh-CN"/>
        </w:rPr>
        <w:t>（</w:t>
      </w:r>
      <w:r>
        <w:rPr>
          <w:rFonts w:hint="eastAsia" w:ascii="仿宋" w:hAnsi="仿宋" w:eastAsia="仿宋" w:cs="仿宋"/>
          <w:spacing w:val="8"/>
          <w:kern w:val="0"/>
          <w:sz w:val="28"/>
          <w:szCs w:val="28"/>
        </w:rPr>
        <w:t>15210988698</w:t>
      </w:r>
      <w:r>
        <w:rPr>
          <w:rFonts w:hint="eastAsia" w:ascii="仿宋" w:hAnsi="仿宋" w:eastAsia="仿宋" w:cs="仿宋"/>
          <w:spacing w:val="8"/>
          <w:kern w:val="0"/>
          <w:sz w:val="28"/>
          <w:szCs w:val="28"/>
          <w:lang w:eastAsia="zh-CN"/>
        </w:rPr>
        <w:t>）</w:t>
      </w:r>
    </w:p>
    <w:p w14:paraId="5E12122B">
      <w:pPr>
        <w:widowControl/>
        <w:spacing w:line="440" w:lineRule="exact"/>
        <w:ind w:left="-420" w:leftChars="-200" w:right="-420" w:rightChars="-200" w:firstLine="480"/>
        <w:rPr>
          <w:rFonts w:hint="eastAsia" w:ascii="仿宋" w:hAnsi="仿宋" w:eastAsia="仿宋" w:cs="仿宋"/>
          <w:spacing w:val="8"/>
          <w:kern w:val="0"/>
          <w:sz w:val="28"/>
          <w:szCs w:val="28"/>
          <w:lang w:eastAsia="zh-CN"/>
        </w:rPr>
      </w:pPr>
    </w:p>
    <w:p w14:paraId="0C746018">
      <w:pPr>
        <w:widowControl/>
        <w:spacing w:line="440" w:lineRule="exact"/>
        <w:ind w:left="-420" w:leftChars="-200" w:right="-420" w:rightChars="-200" w:firstLine="480"/>
        <w:jc w:val="right"/>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联合国教科文组织（北京）</w:t>
      </w:r>
    </w:p>
    <w:p w14:paraId="5A18E862">
      <w:pPr>
        <w:widowControl/>
        <w:spacing w:line="440" w:lineRule="exact"/>
        <w:ind w:left="-420" w:leftChars="-200" w:right="-420" w:rightChars="-200" w:firstLine="480"/>
        <w:jc w:val="right"/>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国际工程教育中心（ICEE）</w:t>
      </w:r>
    </w:p>
    <w:p w14:paraId="0C6A701A">
      <w:pPr>
        <w:widowControl/>
        <w:spacing w:line="440" w:lineRule="exact"/>
        <w:ind w:left="-420" w:leftChars="-200" w:right="-420" w:rightChars="-200" w:firstLine="480"/>
        <w:jc w:val="right"/>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人工智能工作委员会秘书处</w:t>
      </w:r>
    </w:p>
    <w:p w14:paraId="1DF1B974">
      <w:pPr>
        <w:widowControl/>
        <w:spacing w:line="440" w:lineRule="exact"/>
        <w:ind w:left="-420" w:leftChars="-200" w:right="-420" w:rightChars="-200" w:firstLine="480"/>
        <w:jc w:val="right"/>
        <w:rPr>
          <w:rFonts w:hint="eastAsia" w:ascii="仿宋" w:hAnsi="仿宋" w:eastAsia="仿宋" w:cs="仿宋"/>
          <w:spacing w:val="8"/>
          <w:kern w:val="0"/>
          <w:sz w:val="28"/>
          <w:szCs w:val="28"/>
          <w:lang w:eastAsia="zh-CN"/>
        </w:rPr>
      </w:pPr>
      <w:r>
        <w:rPr>
          <w:rFonts w:hint="eastAsia" w:ascii="仿宋" w:hAnsi="仿宋" w:eastAsia="仿宋" w:cs="仿宋"/>
          <w:spacing w:val="8"/>
          <w:kern w:val="0"/>
          <w:sz w:val="28"/>
          <w:szCs w:val="28"/>
        </w:rPr>
        <w:t>2026年</w:t>
      </w:r>
      <w:r>
        <w:rPr>
          <w:rFonts w:hint="eastAsia" w:ascii="仿宋" w:hAnsi="仿宋" w:eastAsia="仿宋" w:cs="仿宋"/>
          <w:spacing w:val="8"/>
          <w:kern w:val="0"/>
          <w:sz w:val="28"/>
          <w:szCs w:val="28"/>
          <w:lang w:val="en-US" w:eastAsia="zh-CN"/>
        </w:rPr>
        <w:t>9</w:t>
      </w:r>
      <w:r>
        <w:rPr>
          <w:rFonts w:hint="eastAsia" w:ascii="仿宋" w:hAnsi="仿宋" w:eastAsia="仿宋" w:cs="仿宋"/>
          <w:spacing w:val="8"/>
          <w:kern w:val="0"/>
          <w:sz w:val="28"/>
          <w:szCs w:val="28"/>
        </w:rPr>
        <w:t>月</w:t>
      </w:r>
    </w:p>
    <w:p w14:paraId="6A9BF1AF">
      <w:pPr>
        <w:rPr>
          <w:rFonts w:hint="eastAsia" w:ascii="仿宋" w:hAnsi="仿宋" w:eastAsia="仿宋" w:cs="仿宋"/>
          <w:spacing w:val="8"/>
          <w:kern w:val="0"/>
          <w:sz w:val="28"/>
          <w:szCs w:val="28"/>
          <w:lang w:eastAsia="zh-CN"/>
        </w:rPr>
      </w:pPr>
      <w:r>
        <w:rPr>
          <w:rFonts w:hint="eastAsia" w:ascii="仿宋" w:hAnsi="仿宋" w:eastAsia="仿宋" w:cs="仿宋"/>
          <w:spacing w:val="8"/>
          <w:kern w:val="0"/>
          <w:sz w:val="28"/>
          <w:szCs w:val="28"/>
          <w:lang w:eastAsia="zh-CN"/>
        </w:rPr>
        <w:br w:type="page"/>
      </w:r>
    </w:p>
    <w:p w14:paraId="4682CFDA">
      <w:pPr>
        <w:widowControl/>
        <w:spacing w:line="440" w:lineRule="exact"/>
        <w:ind w:left="-420" w:leftChars="-200" w:right="-420" w:rightChars="-200" w:firstLine="480"/>
        <w:rPr>
          <w:rFonts w:hint="eastAsia"/>
          <w:b/>
          <w:bCs/>
          <w:sz w:val="32"/>
          <w:szCs w:val="40"/>
        </w:rPr>
      </w:pPr>
    </w:p>
    <w:p w14:paraId="11AD3C04">
      <w:pPr>
        <w:spacing w:line="600" w:lineRule="exact"/>
        <w:jc w:val="left"/>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附表1：</w:t>
      </w:r>
    </w:p>
    <w:p w14:paraId="147ACA58">
      <w:pPr>
        <w:widowControl/>
        <w:spacing w:line="440" w:lineRule="exact"/>
        <w:ind w:left="-420" w:leftChars="-200" w:right="-420" w:rightChars="-200" w:firstLine="480"/>
        <w:rPr>
          <w:rFonts w:hint="eastAsia"/>
          <w:b/>
          <w:bCs/>
          <w:sz w:val="32"/>
          <w:szCs w:val="40"/>
          <w:lang w:val="en-US" w:eastAsia="zh-CN"/>
        </w:rPr>
      </w:pPr>
    </w:p>
    <w:p w14:paraId="7135BDE3">
      <w:pPr>
        <w:widowControl/>
        <w:spacing w:line="440" w:lineRule="exact"/>
        <w:ind w:left="-420" w:leftChars="-200" w:right="-420" w:rightChars="-200" w:firstLine="480"/>
        <w:rPr>
          <w:rFonts w:hint="eastAsia"/>
          <w:b/>
          <w:bCs/>
          <w:sz w:val="32"/>
          <w:szCs w:val="40"/>
        </w:rPr>
      </w:pPr>
      <w:r>
        <w:rPr>
          <w:rFonts w:hint="eastAsia"/>
          <w:b/>
          <w:bCs/>
          <w:sz w:val="32"/>
          <w:szCs w:val="40"/>
        </w:rPr>
        <w:t>人工智能赋能国际教育融合创新与示范应用研究计划简介</w:t>
      </w:r>
    </w:p>
    <w:p w14:paraId="357672CF">
      <w:pPr>
        <w:widowControl/>
        <w:spacing w:line="440" w:lineRule="exact"/>
        <w:ind w:left="-420" w:leftChars="-200" w:right="-420" w:rightChars="-200" w:firstLine="480"/>
        <w:rPr>
          <w:rFonts w:hint="eastAsia" w:ascii="仿宋" w:hAnsi="仿宋" w:eastAsia="仿宋" w:cs="仿宋"/>
          <w:spacing w:val="8"/>
          <w:kern w:val="0"/>
          <w:sz w:val="28"/>
          <w:szCs w:val="28"/>
        </w:rPr>
      </w:pPr>
    </w:p>
    <w:p w14:paraId="251A62E0">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当前新一轮人工智能技术变革加速重塑教育形态，</w:t>
      </w:r>
      <w:r>
        <w:rPr>
          <w:rFonts w:hint="eastAsia" w:ascii="仿宋" w:hAnsi="仿宋" w:eastAsia="仿宋" w:cs="仿宋"/>
          <w:spacing w:val="8"/>
          <w:kern w:val="0"/>
          <w:sz w:val="28"/>
          <w:szCs w:val="28"/>
          <w:lang w:eastAsia="zh-CN"/>
        </w:rPr>
        <w:t>“十五五”时期</w:t>
      </w:r>
      <w:r>
        <w:rPr>
          <w:rFonts w:hint="eastAsia" w:ascii="仿宋" w:hAnsi="仿宋" w:eastAsia="仿宋" w:cs="仿宋"/>
          <w:spacing w:val="8"/>
          <w:kern w:val="0"/>
          <w:sz w:val="28"/>
          <w:szCs w:val="28"/>
        </w:rPr>
        <w:t>我国持续统筹推进教育、科技、人才一体化发展，深入实施教育数字化战略，稳步扩大高水平教育对外开放。为落实立德树人根本任务，顺应全球数智教育发展趋势，充分发挥联合国教科文组织国际工程教育中心国际平台与清华大学学术资源优势，正式启动人工智能赋能国际教育融合创新与示范应用研究计划。</w:t>
      </w:r>
    </w:p>
    <w:p w14:paraId="33EA1942">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计划紧扣国家推进人工智能全学段教育、培育国际化创新人才政策导向，面向全国各级各类院校遴选建设实验学校。重点围绕AI赋能跨境课程共建、中外师生人文交流、数字化国际教学改革、复合型全球人才培养开展实践探索。通过实验室共建、课程研发、课题研究、学术交流、国际研学等多元举措，持续产出标准化实践成果，打造一批智慧教育国际化样板校，总结中国数字教育发展经验，为参与全球教育治理、建设教育强国提供基层实践支撑。</w:t>
      </w:r>
    </w:p>
    <w:p w14:paraId="29FCD5AF">
      <w:pPr>
        <w:widowControl/>
        <w:spacing w:line="440" w:lineRule="exact"/>
        <w:ind w:left="-420" w:leftChars="-200" w:right="-420" w:rightChars="-200" w:firstLine="480"/>
        <w:rPr>
          <w:rFonts w:hint="eastAsia" w:ascii="仿宋" w:hAnsi="仿宋" w:eastAsia="仿宋" w:cs="仿宋"/>
          <w:spacing w:val="8"/>
          <w:kern w:val="0"/>
          <w:sz w:val="28"/>
          <w:szCs w:val="28"/>
        </w:rPr>
      </w:pPr>
      <w:r>
        <w:rPr>
          <w:rFonts w:hint="eastAsia" w:ascii="仿宋" w:hAnsi="仿宋" w:eastAsia="仿宋" w:cs="仿宋"/>
          <w:spacing w:val="8"/>
          <w:kern w:val="0"/>
          <w:sz w:val="28"/>
          <w:szCs w:val="28"/>
        </w:rPr>
        <w:t>计划实行“实验学校—示范学校”梯度培育、两年周期动态评估机制，持续推动人工智能技术扎根校园国际教育场景，促进科技教育与人文教育协同发展。</w:t>
      </w:r>
    </w:p>
    <w:p w14:paraId="003CB906">
      <w:pPr>
        <w:rPr>
          <w:rFonts w:hint="eastAsia"/>
          <w:b/>
          <w:bCs/>
          <w:sz w:val="32"/>
          <w:szCs w:val="40"/>
          <w:lang w:eastAsia="zh-CN"/>
        </w:rPr>
      </w:pPr>
      <w:r>
        <w:rPr>
          <w:rFonts w:hint="eastAsia"/>
          <w:b/>
          <w:bCs/>
          <w:sz w:val="32"/>
          <w:szCs w:val="40"/>
          <w:lang w:eastAsia="zh-CN"/>
        </w:rPr>
        <w:br w:type="page"/>
      </w:r>
    </w:p>
    <w:p w14:paraId="5DB44886">
      <w:pPr>
        <w:widowControl/>
        <w:spacing w:line="440" w:lineRule="exact"/>
        <w:ind w:left="-420" w:leftChars="-200" w:right="-420" w:rightChars="-200" w:firstLine="480"/>
        <w:rPr>
          <w:rFonts w:hint="eastAsia"/>
          <w:b/>
          <w:bCs/>
          <w:sz w:val="32"/>
          <w:szCs w:val="40"/>
          <w:lang w:eastAsia="zh-CN"/>
        </w:rPr>
      </w:pPr>
    </w:p>
    <w:p w14:paraId="220207DC">
      <w:pPr>
        <w:rPr>
          <w:rFonts w:hint="eastAsia"/>
          <w:b/>
          <w:bCs/>
        </w:rPr>
      </w:pPr>
      <w:r>
        <w:rPr>
          <w:rFonts w:hint="eastAsia" w:ascii="仿宋" w:hAnsi="仿宋" w:eastAsia="仿宋" w:cs="仿宋"/>
          <w:color w:val="000000"/>
          <w:sz w:val="32"/>
          <w:szCs w:val="32"/>
          <w:lang w:val="en-US" w:eastAsia="zh-CN"/>
        </w:rPr>
        <w:t>附表2：</w:t>
      </w:r>
    </w:p>
    <w:p w14:paraId="34D7ECB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sz w:val="28"/>
          <w:szCs w:val="28"/>
        </w:rPr>
      </w:pPr>
      <w:r>
        <w:rPr>
          <w:rFonts w:hint="eastAsia"/>
          <w:b/>
          <w:bCs/>
          <w:sz w:val="28"/>
          <w:szCs w:val="28"/>
        </w:rPr>
        <w:t>联合国教科文组织国际工程教育中心</w:t>
      </w:r>
    </w:p>
    <w:p w14:paraId="2499B35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sz w:val="24"/>
          <w:szCs w:val="24"/>
        </w:rPr>
      </w:pPr>
      <w:r>
        <w:rPr>
          <w:rFonts w:hint="eastAsia"/>
          <w:b/>
          <w:bCs/>
          <w:sz w:val="28"/>
          <w:szCs w:val="28"/>
        </w:rPr>
        <w:t>人工智能赋能教育融合创新与示范应用研究计划</w:t>
      </w:r>
      <w:r>
        <w:rPr>
          <w:rFonts w:hint="eastAsia"/>
          <w:b/>
          <w:bCs/>
          <w:sz w:val="28"/>
          <w:szCs w:val="28"/>
          <w:lang w:val="en-US" w:eastAsia="zh-CN"/>
        </w:rPr>
        <w:t>实验</w:t>
      </w:r>
      <w:r>
        <w:rPr>
          <w:rFonts w:hint="eastAsia"/>
          <w:b/>
          <w:bCs/>
          <w:sz w:val="28"/>
          <w:szCs w:val="28"/>
        </w:rPr>
        <w:t>学校申报表</w:t>
      </w:r>
    </w:p>
    <w:p w14:paraId="2010896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b/>
          <w:bCs/>
          <w:sz w:val="24"/>
          <w:szCs w:val="24"/>
        </w:rPr>
      </w:pPr>
    </w:p>
    <w:tbl>
      <w:tblPr>
        <w:tblStyle w:val="10"/>
        <w:tblW w:w="8850" w:type="dxa"/>
        <w:tblInd w:w="-19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8"/>
        <w:gridCol w:w="585"/>
        <w:gridCol w:w="575"/>
        <w:gridCol w:w="13"/>
        <w:gridCol w:w="582"/>
        <w:gridCol w:w="1733"/>
        <w:gridCol w:w="1600"/>
        <w:gridCol w:w="2084"/>
      </w:tblGrid>
      <w:tr w14:paraId="692C5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gridSpan w:val="2"/>
            <w:vAlign w:val="center"/>
          </w:tcPr>
          <w:p w14:paraId="0DE03CA2">
            <w:pPr>
              <w:jc w:val="center"/>
              <w:rPr>
                <w:rFonts w:hint="eastAsia"/>
                <w:vertAlign w:val="baseline"/>
              </w:rPr>
            </w:pPr>
            <w:r>
              <w:rPr>
                <w:rFonts w:hint="eastAsia"/>
              </w:rPr>
              <w:t>学校名称</w:t>
            </w:r>
          </w:p>
        </w:tc>
        <w:tc>
          <w:tcPr>
            <w:tcW w:w="1170" w:type="dxa"/>
            <w:gridSpan w:val="3"/>
            <w:vAlign w:val="center"/>
          </w:tcPr>
          <w:p w14:paraId="33D4979E">
            <w:pPr>
              <w:jc w:val="center"/>
              <w:rPr>
                <w:rFonts w:hint="eastAsia"/>
                <w:vertAlign w:val="baseline"/>
              </w:rPr>
            </w:pPr>
            <w:r>
              <w:rPr>
                <w:rFonts w:hint="eastAsia"/>
              </w:rPr>
              <w:t>姓名</w:t>
            </w:r>
          </w:p>
        </w:tc>
        <w:tc>
          <w:tcPr>
            <w:tcW w:w="1733" w:type="dxa"/>
            <w:vAlign w:val="center"/>
          </w:tcPr>
          <w:p w14:paraId="6B89C614">
            <w:pPr>
              <w:jc w:val="center"/>
              <w:rPr>
                <w:rFonts w:hint="eastAsia"/>
                <w:vertAlign w:val="baseline"/>
              </w:rPr>
            </w:pPr>
            <w:r>
              <w:rPr>
                <w:rFonts w:hint="eastAsia"/>
              </w:rPr>
              <w:t>职称</w:t>
            </w:r>
            <w:r>
              <w:rPr>
                <w:rFonts w:hint="eastAsia"/>
                <w:lang w:val="en-US" w:eastAsia="zh-CN"/>
              </w:rPr>
              <w:t>/职务</w:t>
            </w:r>
          </w:p>
        </w:tc>
        <w:tc>
          <w:tcPr>
            <w:tcW w:w="1600" w:type="dxa"/>
            <w:vAlign w:val="center"/>
          </w:tcPr>
          <w:p w14:paraId="57ED26F1">
            <w:pPr>
              <w:jc w:val="center"/>
              <w:rPr>
                <w:rFonts w:hint="default" w:eastAsiaTheme="minorEastAsia"/>
                <w:vertAlign w:val="baseline"/>
                <w:lang w:val="en-US" w:eastAsia="zh-CN"/>
              </w:rPr>
            </w:pPr>
            <w:r>
              <w:rPr>
                <w:rFonts w:hint="eastAsia"/>
              </w:rPr>
              <w:t>联系电话</w:t>
            </w:r>
          </w:p>
        </w:tc>
        <w:tc>
          <w:tcPr>
            <w:tcW w:w="2084" w:type="dxa"/>
            <w:vAlign w:val="center"/>
          </w:tcPr>
          <w:p w14:paraId="5769874B">
            <w:pPr>
              <w:jc w:val="center"/>
              <w:rPr>
                <w:rFonts w:hint="eastAsia"/>
                <w:vertAlign w:val="baseline"/>
              </w:rPr>
            </w:pPr>
            <w:r>
              <w:rPr>
                <w:rFonts w:hint="eastAsia"/>
              </w:rPr>
              <w:t>电子信箱</w:t>
            </w:r>
          </w:p>
        </w:tc>
      </w:tr>
      <w:tr w14:paraId="00980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gridSpan w:val="2"/>
            <w:vMerge w:val="restart"/>
            <w:vAlign w:val="center"/>
          </w:tcPr>
          <w:p w14:paraId="110E0CEA">
            <w:pPr>
              <w:jc w:val="center"/>
              <w:rPr>
                <w:rFonts w:hint="eastAsia"/>
                <w:vertAlign w:val="baseline"/>
              </w:rPr>
            </w:pPr>
          </w:p>
        </w:tc>
        <w:tc>
          <w:tcPr>
            <w:tcW w:w="1170" w:type="dxa"/>
            <w:gridSpan w:val="3"/>
            <w:vAlign w:val="center"/>
          </w:tcPr>
          <w:p w14:paraId="3BB67847">
            <w:pPr>
              <w:jc w:val="center"/>
              <w:rPr>
                <w:rFonts w:hint="eastAsia"/>
                <w:vertAlign w:val="baseline"/>
              </w:rPr>
            </w:pPr>
          </w:p>
        </w:tc>
        <w:tc>
          <w:tcPr>
            <w:tcW w:w="1733" w:type="dxa"/>
            <w:shd w:val="clear" w:color="auto" w:fill="auto"/>
            <w:vAlign w:val="center"/>
          </w:tcPr>
          <w:p w14:paraId="43CD8559">
            <w:pPr>
              <w:jc w:val="center"/>
              <w:rPr>
                <w:rFonts w:hint="eastAsia" w:asciiTheme="minorHAnsi" w:hAnsiTheme="minorHAnsi" w:eastAsiaTheme="minorEastAsia" w:cstheme="minorBidi"/>
                <w:kern w:val="2"/>
                <w:sz w:val="21"/>
                <w:szCs w:val="24"/>
                <w:vertAlign w:val="baseline"/>
                <w:lang w:val="en-US" w:eastAsia="zh-CN" w:bidi="ar-SA"/>
              </w:rPr>
            </w:pPr>
            <w:r>
              <w:rPr>
                <w:rFonts w:hint="eastAsia"/>
                <w:sz w:val="20"/>
                <w:szCs w:val="20"/>
              </w:rPr>
              <w:t>人工智能科创教育分管校长</w:t>
            </w:r>
          </w:p>
        </w:tc>
        <w:tc>
          <w:tcPr>
            <w:tcW w:w="1600" w:type="dxa"/>
            <w:vAlign w:val="center"/>
          </w:tcPr>
          <w:p w14:paraId="3CF41402">
            <w:pPr>
              <w:jc w:val="center"/>
              <w:rPr>
                <w:rFonts w:hint="eastAsia"/>
                <w:vertAlign w:val="baseline"/>
              </w:rPr>
            </w:pPr>
          </w:p>
        </w:tc>
        <w:tc>
          <w:tcPr>
            <w:tcW w:w="2084" w:type="dxa"/>
            <w:vAlign w:val="center"/>
          </w:tcPr>
          <w:p w14:paraId="4AFB81B9">
            <w:pPr>
              <w:jc w:val="center"/>
              <w:rPr>
                <w:rFonts w:hint="eastAsia"/>
                <w:vertAlign w:val="baseline"/>
              </w:rPr>
            </w:pPr>
          </w:p>
        </w:tc>
      </w:tr>
      <w:tr w14:paraId="62E9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gridSpan w:val="2"/>
            <w:vMerge w:val="continue"/>
            <w:vAlign w:val="center"/>
          </w:tcPr>
          <w:p w14:paraId="39AF35DE">
            <w:pPr>
              <w:jc w:val="center"/>
              <w:rPr>
                <w:rFonts w:hint="eastAsia"/>
                <w:vertAlign w:val="baseline"/>
              </w:rPr>
            </w:pPr>
          </w:p>
        </w:tc>
        <w:tc>
          <w:tcPr>
            <w:tcW w:w="1170" w:type="dxa"/>
            <w:gridSpan w:val="3"/>
            <w:vAlign w:val="center"/>
          </w:tcPr>
          <w:p w14:paraId="6DCC2A8A">
            <w:pPr>
              <w:jc w:val="center"/>
              <w:rPr>
                <w:rFonts w:hint="eastAsia"/>
                <w:vertAlign w:val="baseline"/>
              </w:rPr>
            </w:pPr>
          </w:p>
        </w:tc>
        <w:tc>
          <w:tcPr>
            <w:tcW w:w="1733" w:type="dxa"/>
            <w:shd w:val="clear" w:color="auto" w:fill="auto"/>
            <w:vAlign w:val="center"/>
          </w:tcPr>
          <w:p w14:paraId="396B3256">
            <w:pPr>
              <w:jc w:val="center"/>
              <w:rPr>
                <w:rFonts w:hint="eastAsia" w:asciiTheme="minorHAnsi" w:hAnsiTheme="minorHAnsi" w:eastAsiaTheme="minorEastAsia" w:cstheme="minorBidi"/>
                <w:kern w:val="2"/>
                <w:sz w:val="21"/>
                <w:szCs w:val="24"/>
                <w:vertAlign w:val="baseline"/>
                <w:lang w:val="en-US" w:eastAsia="zh-CN" w:bidi="ar-SA"/>
              </w:rPr>
            </w:pPr>
            <w:r>
              <w:rPr>
                <w:rFonts w:hint="eastAsia"/>
                <w:sz w:val="20"/>
                <w:szCs w:val="20"/>
              </w:rPr>
              <w:t>人工智能科创教育</w:t>
            </w:r>
            <w:r>
              <w:rPr>
                <w:rFonts w:hint="eastAsia"/>
              </w:rPr>
              <w:t>教师</w:t>
            </w:r>
            <w:r>
              <w:rPr>
                <w:rFonts w:hint="eastAsia"/>
                <w:lang w:val="en-US" w:eastAsia="zh-CN"/>
              </w:rPr>
              <w:t>1</w:t>
            </w:r>
          </w:p>
        </w:tc>
        <w:tc>
          <w:tcPr>
            <w:tcW w:w="1600" w:type="dxa"/>
            <w:vAlign w:val="center"/>
          </w:tcPr>
          <w:p w14:paraId="7B458735">
            <w:pPr>
              <w:jc w:val="center"/>
              <w:rPr>
                <w:rFonts w:hint="eastAsia"/>
                <w:vertAlign w:val="baseline"/>
              </w:rPr>
            </w:pPr>
          </w:p>
        </w:tc>
        <w:tc>
          <w:tcPr>
            <w:tcW w:w="2084" w:type="dxa"/>
            <w:vAlign w:val="center"/>
          </w:tcPr>
          <w:p w14:paraId="4861B499">
            <w:pPr>
              <w:jc w:val="center"/>
              <w:rPr>
                <w:rFonts w:hint="eastAsia"/>
                <w:vertAlign w:val="baseline"/>
              </w:rPr>
            </w:pPr>
          </w:p>
        </w:tc>
      </w:tr>
      <w:tr w14:paraId="63DB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gridSpan w:val="2"/>
            <w:vMerge w:val="continue"/>
            <w:vAlign w:val="center"/>
          </w:tcPr>
          <w:p w14:paraId="621D78BF">
            <w:pPr>
              <w:jc w:val="center"/>
              <w:rPr>
                <w:rFonts w:hint="eastAsia"/>
                <w:vertAlign w:val="baseline"/>
              </w:rPr>
            </w:pPr>
          </w:p>
        </w:tc>
        <w:tc>
          <w:tcPr>
            <w:tcW w:w="1170" w:type="dxa"/>
            <w:gridSpan w:val="3"/>
            <w:vAlign w:val="center"/>
          </w:tcPr>
          <w:p w14:paraId="7FE340E3">
            <w:pPr>
              <w:jc w:val="center"/>
              <w:rPr>
                <w:rFonts w:hint="eastAsia"/>
                <w:vertAlign w:val="baseline"/>
              </w:rPr>
            </w:pPr>
          </w:p>
        </w:tc>
        <w:tc>
          <w:tcPr>
            <w:tcW w:w="1733" w:type="dxa"/>
            <w:shd w:val="clear" w:color="auto" w:fill="auto"/>
            <w:vAlign w:val="center"/>
          </w:tcPr>
          <w:p w14:paraId="65B226E0">
            <w:pPr>
              <w:jc w:val="center"/>
              <w:rPr>
                <w:rFonts w:hint="eastAsia" w:asciiTheme="minorHAnsi" w:hAnsiTheme="minorHAnsi" w:eastAsiaTheme="minorEastAsia" w:cstheme="minorBidi"/>
                <w:kern w:val="2"/>
                <w:sz w:val="21"/>
                <w:szCs w:val="24"/>
                <w:vertAlign w:val="baseline"/>
                <w:lang w:val="en-US" w:eastAsia="zh-CN" w:bidi="ar-SA"/>
              </w:rPr>
            </w:pPr>
            <w:r>
              <w:rPr>
                <w:rFonts w:hint="eastAsia"/>
                <w:sz w:val="20"/>
                <w:szCs w:val="20"/>
              </w:rPr>
              <w:t>人工智能科创教育</w:t>
            </w:r>
            <w:r>
              <w:rPr>
                <w:rFonts w:hint="eastAsia"/>
              </w:rPr>
              <w:t>教师</w:t>
            </w:r>
            <w:r>
              <w:rPr>
                <w:rFonts w:hint="eastAsia"/>
                <w:lang w:val="en-US" w:eastAsia="zh-CN"/>
              </w:rPr>
              <w:t>2</w:t>
            </w:r>
          </w:p>
        </w:tc>
        <w:tc>
          <w:tcPr>
            <w:tcW w:w="1600" w:type="dxa"/>
            <w:vAlign w:val="center"/>
          </w:tcPr>
          <w:p w14:paraId="3B210B30">
            <w:pPr>
              <w:jc w:val="center"/>
              <w:rPr>
                <w:rFonts w:hint="eastAsia"/>
                <w:vertAlign w:val="baseline"/>
              </w:rPr>
            </w:pPr>
          </w:p>
        </w:tc>
        <w:tc>
          <w:tcPr>
            <w:tcW w:w="2084" w:type="dxa"/>
            <w:vAlign w:val="center"/>
          </w:tcPr>
          <w:p w14:paraId="48B28F4E">
            <w:pPr>
              <w:jc w:val="center"/>
              <w:rPr>
                <w:rFonts w:hint="eastAsia"/>
                <w:vertAlign w:val="baseline"/>
              </w:rPr>
            </w:pPr>
          </w:p>
        </w:tc>
      </w:tr>
      <w:tr w14:paraId="0242A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2263" w:type="dxa"/>
            <w:gridSpan w:val="2"/>
            <w:vAlign w:val="center"/>
          </w:tcPr>
          <w:p w14:paraId="5DBC0023">
            <w:pPr>
              <w:jc w:val="center"/>
              <w:rPr>
                <w:rFonts w:hint="eastAsia"/>
                <w:vertAlign w:val="baseline"/>
              </w:rPr>
            </w:pPr>
            <w:r>
              <w:rPr>
                <w:rFonts w:hint="eastAsia"/>
              </w:rPr>
              <w:t>人工智能科创教育教研组（成员姓名及职务）</w:t>
            </w:r>
          </w:p>
        </w:tc>
        <w:tc>
          <w:tcPr>
            <w:tcW w:w="1170" w:type="dxa"/>
            <w:gridSpan w:val="3"/>
            <w:vAlign w:val="center"/>
          </w:tcPr>
          <w:p w14:paraId="088FA9BF">
            <w:pPr>
              <w:jc w:val="center"/>
              <w:rPr>
                <w:rFonts w:hint="eastAsia"/>
                <w:vertAlign w:val="baseline"/>
              </w:rPr>
            </w:pPr>
          </w:p>
        </w:tc>
        <w:tc>
          <w:tcPr>
            <w:tcW w:w="1733" w:type="dxa"/>
            <w:vAlign w:val="center"/>
          </w:tcPr>
          <w:p w14:paraId="275852F9">
            <w:pPr>
              <w:jc w:val="center"/>
              <w:rPr>
                <w:rFonts w:hint="eastAsia"/>
                <w:vertAlign w:val="baseline"/>
              </w:rPr>
            </w:pPr>
          </w:p>
        </w:tc>
        <w:tc>
          <w:tcPr>
            <w:tcW w:w="1600" w:type="dxa"/>
            <w:vAlign w:val="center"/>
          </w:tcPr>
          <w:p w14:paraId="5C59E4AF">
            <w:pPr>
              <w:jc w:val="center"/>
              <w:rPr>
                <w:rFonts w:hint="eastAsia"/>
                <w:vertAlign w:val="baseline"/>
              </w:rPr>
            </w:pPr>
          </w:p>
        </w:tc>
        <w:tc>
          <w:tcPr>
            <w:tcW w:w="2084" w:type="dxa"/>
            <w:vAlign w:val="center"/>
          </w:tcPr>
          <w:p w14:paraId="2A0C75EB">
            <w:pPr>
              <w:jc w:val="center"/>
              <w:rPr>
                <w:rFonts w:hint="eastAsia"/>
                <w:vertAlign w:val="baseline"/>
              </w:rPr>
            </w:pPr>
          </w:p>
        </w:tc>
      </w:tr>
      <w:tr w14:paraId="0B23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8850" w:type="dxa"/>
            <w:gridSpan w:val="8"/>
          </w:tcPr>
          <w:p w14:paraId="19E3D1DF">
            <w:pPr>
              <w:keepNext w:val="0"/>
              <w:keepLines w:val="0"/>
              <w:pageBreakBefore w:val="0"/>
              <w:widowControl w:val="0"/>
              <w:kinsoku/>
              <w:wordWrap/>
              <w:overflowPunct/>
              <w:topLinePunct w:val="0"/>
              <w:autoSpaceDE/>
              <w:autoSpaceDN/>
              <w:bidi w:val="0"/>
              <w:adjustRightInd/>
              <w:snapToGrid/>
              <w:spacing w:line="432" w:lineRule="auto"/>
              <w:jc w:val="center"/>
              <w:textAlignment w:val="auto"/>
              <w:rPr>
                <w:rFonts w:hint="eastAsia"/>
                <w:vertAlign w:val="baseline"/>
              </w:rPr>
            </w:pPr>
            <w:r>
              <w:rPr>
                <w:rFonts w:hint="eastAsia"/>
                <w:b/>
                <w:bCs/>
                <w:sz w:val="24"/>
                <w:szCs w:val="24"/>
                <w:lang w:val="en-US" w:eastAsia="zh-CN"/>
              </w:rPr>
              <w:t>实践</w:t>
            </w:r>
            <w:r>
              <w:rPr>
                <w:rFonts w:hint="eastAsia"/>
                <w:b/>
                <w:bCs/>
                <w:sz w:val="24"/>
                <w:szCs w:val="24"/>
              </w:rPr>
              <w:t>学校基本简况</w:t>
            </w:r>
          </w:p>
        </w:tc>
      </w:tr>
      <w:tr w14:paraId="6890D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vAlign w:val="center"/>
          </w:tcPr>
          <w:p w14:paraId="14166D79">
            <w:pPr>
              <w:jc w:val="center"/>
              <w:rPr>
                <w:rFonts w:hint="eastAsia"/>
                <w:sz w:val="21"/>
                <w:szCs w:val="21"/>
                <w:vertAlign w:val="baseline"/>
              </w:rPr>
            </w:pPr>
            <w:r>
              <w:rPr>
                <w:rFonts w:hint="eastAsia"/>
                <w:sz w:val="21"/>
                <w:szCs w:val="21"/>
              </w:rPr>
              <w:t>学校性质</w:t>
            </w:r>
          </w:p>
        </w:tc>
        <w:tc>
          <w:tcPr>
            <w:tcW w:w="7172" w:type="dxa"/>
            <w:gridSpan w:val="7"/>
          </w:tcPr>
          <w:p w14:paraId="0E68ABD3">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sz w:val="21"/>
                <w:szCs w:val="21"/>
                <w:lang w:val="en-US" w:eastAsia="zh-CN"/>
              </w:rPr>
            </w:pPr>
            <w:r>
              <w:rPr>
                <w:rFonts w:hint="eastAsia"/>
                <w:sz w:val="21"/>
                <w:szCs w:val="21"/>
              </w:rPr>
              <w:t>幼儿园</w:t>
            </w:r>
            <w:r>
              <w:rPr>
                <w:rFonts w:hint="eastAsia"/>
                <w:sz w:val="21"/>
                <w:szCs w:val="21"/>
              </w:rPr>
              <w:sym w:font="Wingdings" w:char="00A8"/>
            </w:r>
            <w:r>
              <w:rPr>
                <w:rFonts w:hint="eastAsia"/>
                <w:sz w:val="21"/>
                <w:szCs w:val="21"/>
                <w:lang w:val="en-US" w:eastAsia="zh-CN"/>
              </w:rPr>
              <w:t xml:space="preserve">  </w:t>
            </w:r>
            <w:r>
              <w:rPr>
                <w:rFonts w:hint="eastAsia"/>
                <w:sz w:val="21"/>
                <w:szCs w:val="21"/>
              </w:rPr>
              <w:t>小学</w:t>
            </w:r>
            <w:r>
              <w:rPr>
                <w:rFonts w:hint="eastAsia"/>
                <w:sz w:val="21"/>
                <w:szCs w:val="21"/>
              </w:rPr>
              <w:sym w:font="Wingdings" w:char="00A8"/>
            </w:r>
            <w:r>
              <w:rPr>
                <w:rFonts w:hint="eastAsia"/>
                <w:sz w:val="21"/>
                <w:szCs w:val="21"/>
                <w:lang w:val="en-US" w:eastAsia="zh-CN"/>
              </w:rPr>
              <w:t xml:space="preserve"> </w:t>
            </w:r>
            <w:r>
              <w:rPr>
                <w:rFonts w:hint="eastAsia"/>
                <w:sz w:val="21"/>
                <w:szCs w:val="21"/>
              </w:rPr>
              <w:t>初中</w:t>
            </w:r>
            <w:r>
              <w:rPr>
                <w:rFonts w:hint="eastAsia"/>
                <w:sz w:val="21"/>
                <w:szCs w:val="21"/>
              </w:rPr>
              <w:sym w:font="Wingdings" w:char="00A8"/>
            </w:r>
            <w:r>
              <w:rPr>
                <w:rFonts w:hint="eastAsia"/>
                <w:sz w:val="21"/>
                <w:szCs w:val="21"/>
                <w:lang w:val="en-US" w:eastAsia="zh-CN"/>
              </w:rPr>
              <w:t xml:space="preserve">  </w:t>
            </w:r>
            <w:r>
              <w:rPr>
                <w:rFonts w:hint="eastAsia"/>
                <w:sz w:val="21"/>
                <w:szCs w:val="21"/>
              </w:rPr>
              <w:t>普通高中</w:t>
            </w:r>
            <w:r>
              <w:rPr>
                <w:rFonts w:hint="eastAsia"/>
                <w:sz w:val="21"/>
                <w:szCs w:val="21"/>
              </w:rPr>
              <w:sym w:font="Wingdings" w:char="00A8"/>
            </w:r>
            <w:r>
              <w:rPr>
                <w:rFonts w:hint="eastAsia"/>
                <w:sz w:val="21"/>
                <w:szCs w:val="21"/>
                <w:lang w:val="en-US" w:eastAsia="zh-CN"/>
              </w:rPr>
              <w:t xml:space="preserve">  </w:t>
            </w:r>
            <w:r>
              <w:rPr>
                <w:rFonts w:hint="eastAsia"/>
                <w:sz w:val="21"/>
                <w:szCs w:val="21"/>
              </w:rPr>
              <w:t>九年一贯制</w:t>
            </w:r>
            <w:r>
              <w:rPr>
                <w:rFonts w:hint="eastAsia"/>
                <w:sz w:val="21"/>
                <w:szCs w:val="21"/>
              </w:rPr>
              <w:sym w:font="Wingdings" w:char="00A8"/>
            </w:r>
            <w:r>
              <w:rPr>
                <w:rFonts w:hint="eastAsia"/>
                <w:sz w:val="21"/>
                <w:szCs w:val="21"/>
                <w:lang w:val="en-US" w:eastAsia="zh-CN"/>
              </w:rPr>
              <w:t xml:space="preserve">  </w:t>
            </w:r>
            <w:r>
              <w:rPr>
                <w:rFonts w:hint="eastAsia"/>
                <w:sz w:val="21"/>
                <w:szCs w:val="21"/>
              </w:rPr>
              <w:t>完全中学</w:t>
            </w:r>
            <w:r>
              <w:rPr>
                <w:rFonts w:hint="eastAsia"/>
                <w:sz w:val="21"/>
                <w:szCs w:val="21"/>
              </w:rPr>
              <w:sym w:font="Wingdings" w:char="00A8"/>
            </w:r>
            <w:r>
              <w:rPr>
                <w:rFonts w:hint="eastAsia"/>
                <w:sz w:val="21"/>
                <w:szCs w:val="21"/>
                <w:lang w:val="en-US" w:eastAsia="zh-CN"/>
              </w:rPr>
              <w:t xml:space="preserve"> </w:t>
            </w:r>
          </w:p>
          <w:p w14:paraId="0A9FC8FB">
            <w:pPr>
              <w:keepNext w:val="0"/>
              <w:keepLines w:val="0"/>
              <w:pageBreakBefore w:val="0"/>
              <w:widowControl w:val="0"/>
              <w:kinsoku/>
              <w:wordWrap/>
              <w:overflowPunct/>
              <w:topLinePunct w:val="0"/>
              <w:autoSpaceDE/>
              <w:autoSpaceDN/>
              <w:bidi w:val="0"/>
              <w:adjustRightInd/>
              <w:snapToGrid/>
              <w:spacing w:line="0" w:lineRule="atLeast"/>
              <w:textAlignment w:val="auto"/>
              <w:rPr>
                <w:rFonts w:hint="eastAsia"/>
                <w:sz w:val="21"/>
                <w:szCs w:val="21"/>
                <w:vertAlign w:val="baseline"/>
              </w:rPr>
            </w:pPr>
            <w:r>
              <w:rPr>
                <w:rFonts w:hint="eastAsia"/>
                <w:sz w:val="21"/>
                <w:szCs w:val="21"/>
              </w:rPr>
              <w:t>十二年一贯制</w:t>
            </w:r>
            <w:r>
              <w:rPr>
                <w:rFonts w:hint="eastAsia"/>
                <w:sz w:val="21"/>
                <w:szCs w:val="21"/>
              </w:rPr>
              <w:sym w:font="Wingdings" w:char="00A8"/>
            </w:r>
            <w:r>
              <w:rPr>
                <w:rFonts w:hint="eastAsia"/>
                <w:sz w:val="21"/>
                <w:szCs w:val="21"/>
                <w:lang w:val="en-US" w:eastAsia="zh-CN"/>
              </w:rPr>
              <w:t xml:space="preserve">   </w:t>
            </w:r>
            <w:r>
              <w:rPr>
                <w:rFonts w:hint="eastAsia"/>
                <w:sz w:val="21"/>
                <w:szCs w:val="21"/>
              </w:rPr>
              <w:t>职业院校</w:t>
            </w:r>
            <w:r>
              <w:rPr>
                <w:rFonts w:hint="eastAsia"/>
                <w:sz w:val="21"/>
                <w:szCs w:val="21"/>
              </w:rPr>
              <w:sym w:font="Wingdings" w:char="00A8"/>
            </w:r>
            <w:r>
              <w:rPr>
                <w:rFonts w:hint="eastAsia"/>
                <w:sz w:val="21"/>
                <w:szCs w:val="21"/>
                <w:lang w:val="en-US" w:eastAsia="zh-CN"/>
              </w:rPr>
              <w:t xml:space="preserve">  </w:t>
            </w:r>
            <w:r>
              <w:rPr>
                <w:rFonts w:hint="eastAsia"/>
                <w:sz w:val="21"/>
                <w:szCs w:val="21"/>
              </w:rPr>
              <w:t>大专</w:t>
            </w:r>
            <w:r>
              <w:rPr>
                <w:rFonts w:hint="eastAsia"/>
                <w:sz w:val="21"/>
                <w:szCs w:val="21"/>
              </w:rPr>
              <w:sym w:font="Wingdings" w:char="00A8"/>
            </w:r>
            <w:r>
              <w:rPr>
                <w:rFonts w:hint="eastAsia"/>
                <w:sz w:val="21"/>
                <w:szCs w:val="21"/>
                <w:lang w:val="en-US" w:eastAsia="zh-CN"/>
              </w:rPr>
              <w:t xml:space="preserve">  </w:t>
            </w:r>
            <w:r>
              <w:rPr>
                <w:rFonts w:hint="eastAsia"/>
                <w:sz w:val="21"/>
                <w:szCs w:val="21"/>
              </w:rPr>
              <w:t>本科院校</w:t>
            </w:r>
            <w:r>
              <w:rPr>
                <w:rFonts w:hint="eastAsia"/>
                <w:sz w:val="21"/>
                <w:szCs w:val="21"/>
              </w:rPr>
              <w:sym w:font="Wingdings" w:char="00A8"/>
            </w:r>
          </w:p>
        </w:tc>
      </w:tr>
      <w:tr w14:paraId="40EFE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678" w:type="dxa"/>
            <w:vAlign w:val="center"/>
          </w:tcPr>
          <w:p w14:paraId="677C5275">
            <w:pPr>
              <w:jc w:val="center"/>
              <w:rPr>
                <w:rFonts w:hint="eastAsia"/>
                <w:sz w:val="21"/>
                <w:szCs w:val="21"/>
                <w:vertAlign w:val="baseline"/>
              </w:rPr>
            </w:pPr>
            <w:r>
              <w:rPr>
                <w:rFonts w:hint="eastAsia"/>
                <w:sz w:val="21"/>
                <w:szCs w:val="21"/>
              </w:rPr>
              <w:t>学生总数</w:t>
            </w:r>
          </w:p>
        </w:tc>
        <w:tc>
          <w:tcPr>
            <w:tcW w:w="7172" w:type="dxa"/>
            <w:gridSpan w:val="7"/>
          </w:tcPr>
          <w:p w14:paraId="4E7FFE7A">
            <w:pPr>
              <w:rPr>
                <w:rFonts w:hint="eastAsia"/>
                <w:sz w:val="21"/>
                <w:szCs w:val="21"/>
                <w:vertAlign w:val="baseline"/>
              </w:rPr>
            </w:pPr>
          </w:p>
        </w:tc>
      </w:tr>
      <w:tr w14:paraId="4AF7F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678" w:type="dxa"/>
            <w:vAlign w:val="center"/>
          </w:tcPr>
          <w:p w14:paraId="2F09372F">
            <w:pPr>
              <w:jc w:val="center"/>
              <w:rPr>
                <w:rFonts w:hint="eastAsia"/>
                <w:sz w:val="21"/>
                <w:szCs w:val="21"/>
                <w:vertAlign w:val="baseline"/>
              </w:rPr>
            </w:pPr>
            <w:r>
              <w:rPr>
                <w:rFonts w:hint="eastAsia"/>
                <w:sz w:val="21"/>
                <w:szCs w:val="21"/>
              </w:rPr>
              <w:t>教师总数</w:t>
            </w:r>
          </w:p>
        </w:tc>
        <w:tc>
          <w:tcPr>
            <w:tcW w:w="7172" w:type="dxa"/>
            <w:gridSpan w:val="7"/>
          </w:tcPr>
          <w:p w14:paraId="601E3702">
            <w:pPr>
              <w:rPr>
                <w:rFonts w:hint="eastAsia"/>
                <w:sz w:val="21"/>
                <w:szCs w:val="21"/>
                <w:vertAlign w:val="baseline"/>
              </w:rPr>
            </w:pPr>
          </w:p>
        </w:tc>
      </w:tr>
      <w:tr w14:paraId="3C35F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vAlign w:val="center"/>
          </w:tcPr>
          <w:p w14:paraId="270EC76E">
            <w:pPr>
              <w:jc w:val="center"/>
              <w:rPr>
                <w:rFonts w:hint="eastAsia"/>
                <w:sz w:val="21"/>
                <w:szCs w:val="21"/>
                <w:vertAlign w:val="baseline"/>
              </w:rPr>
            </w:pPr>
            <w:r>
              <w:rPr>
                <w:rFonts w:hint="eastAsia"/>
                <w:sz w:val="21"/>
                <w:szCs w:val="21"/>
              </w:rPr>
              <w:t>人工智能科创课程专任教师数量</w:t>
            </w:r>
          </w:p>
        </w:tc>
        <w:tc>
          <w:tcPr>
            <w:tcW w:w="7172" w:type="dxa"/>
            <w:gridSpan w:val="7"/>
          </w:tcPr>
          <w:p w14:paraId="2E5D78BA">
            <w:pPr>
              <w:rPr>
                <w:rFonts w:hint="eastAsia"/>
                <w:sz w:val="21"/>
                <w:szCs w:val="21"/>
                <w:vertAlign w:val="baseline"/>
              </w:rPr>
            </w:pPr>
          </w:p>
        </w:tc>
      </w:tr>
      <w:tr w14:paraId="0B6E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78" w:type="dxa"/>
            <w:vAlign w:val="center"/>
          </w:tcPr>
          <w:p w14:paraId="7D4C6421">
            <w:pPr>
              <w:jc w:val="center"/>
              <w:rPr>
                <w:rFonts w:hint="eastAsia"/>
                <w:sz w:val="21"/>
                <w:szCs w:val="21"/>
                <w:vertAlign w:val="baseline"/>
              </w:rPr>
            </w:pPr>
            <w:r>
              <w:rPr>
                <w:rFonts w:hint="eastAsia"/>
                <w:sz w:val="21"/>
                <w:szCs w:val="21"/>
              </w:rPr>
              <w:t>校内科创实训实验室数量</w:t>
            </w:r>
          </w:p>
        </w:tc>
        <w:tc>
          <w:tcPr>
            <w:tcW w:w="7172" w:type="dxa"/>
            <w:gridSpan w:val="7"/>
          </w:tcPr>
          <w:p w14:paraId="6ABC21DA">
            <w:pPr>
              <w:rPr>
                <w:rFonts w:hint="eastAsia"/>
                <w:sz w:val="21"/>
                <w:szCs w:val="21"/>
                <w:vertAlign w:val="baseline"/>
              </w:rPr>
            </w:pPr>
          </w:p>
        </w:tc>
      </w:tr>
      <w:tr w14:paraId="0B605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8850" w:type="dxa"/>
            <w:gridSpan w:val="8"/>
          </w:tcPr>
          <w:p w14:paraId="276A4375">
            <w:pPr>
              <w:keepNext w:val="0"/>
              <w:keepLines w:val="0"/>
              <w:pageBreakBefore w:val="0"/>
              <w:widowControl w:val="0"/>
              <w:kinsoku/>
              <w:wordWrap/>
              <w:overflowPunct/>
              <w:topLinePunct w:val="0"/>
              <w:autoSpaceDE/>
              <w:autoSpaceDN/>
              <w:bidi w:val="0"/>
              <w:adjustRightInd/>
              <w:snapToGrid/>
              <w:spacing w:line="432" w:lineRule="auto"/>
              <w:jc w:val="center"/>
              <w:textAlignment w:val="auto"/>
              <w:rPr>
                <w:rFonts w:hint="eastAsia"/>
                <w:sz w:val="24"/>
                <w:szCs w:val="24"/>
                <w:vertAlign w:val="baseline"/>
              </w:rPr>
            </w:pPr>
            <w:r>
              <w:rPr>
                <w:rFonts w:hint="eastAsia"/>
                <w:b/>
                <w:bCs/>
                <w:sz w:val="24"/>
                <w:szCs w:val="24"/>
                <w:vertAlign w:val="baseline"/>
              </w:rPr>
              <w:t>申报基础概述</w:t>
            </w:r>
          </w:p>
        </w:tc>
      </w:tr>
      <w:tr w14:paraId="61D8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trPr>
        <w:tc>
          <w:tcPr>
            <w:tcW w:w="3433" w:type="dxa"/>
            <w:gridSpan w:val="5"/>
          </w:tcPr>
          <w:p w14:paraId="6E43BAF8">
            <w:pPr>
              <w:rPr>
                <w:rFonts w:hint="eastAsia"/>
                <w:vertAlign w:val="baseline"/>
              </w:rPr>
            </w:pPr>
            <w:r>
              <w:rPr>
                <w:rFonts w:hint="eastAsia"/>
              </w:rPr>
              <w:t>简述本校近年来人工智能赋能美育、体育、心理健康、科技创新、工程素养类教育工作的创新举措、办学特色与实际成果。</w:t>
            </w:r>
          </w:p>
        </w:tc>
        <w:tc>
          <w:tcPr>
            <w:tcW w:w="5417" w:type="dxa"/>
            <w:gridSpan w:val="3"/>
          </w:tcPr>
          <w:p w14:paraId="5FB580C6">
            <w:pPr>
              <w:rPr>
                <w:rFonts w:hint="eastAsia"/>
                <w:vertAlign w:val="baseline"/>
              </w:rPr>
            </w:pPr>
          </w:p>
        </w:tc>
      </w:tr>
      <w:tr w14:paraId="29FC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3433" w:type="dxa"/>
            <w:gridSpan w:val="5"/>
          </w:tcPr>
          <w:p w14:paraId="06C62A57">
            <w:pPr>
              <w:rPr>
                <w:rFonts w:hint="eastAsia"/>
                <w:vertAlign w:val="baseline"/>
              </w:rPr>
            </w:pPr>
            <w:r>
              <w:rPr>
                <w:rFonts w:hint="eastAsia"/>
              </w:rPr>
              <w:t>简述本校近年来人工智能赋能美育、体育、心理健康、科技创新、工程素养类教育工作的创新举措、办学特色与实际成果。</w:t>
            </w:r>
          </w:p>
        </w:tc>
        <w:tc>
          <w:tcPr>
            <w:tcW w:w="5417" w:type="dxa"/>
            <w:gridSpan w:val="3"/>
          </w:tcPr>
          <w:p w14:paraId="2805BB3E">
            <w:pPr>
              <w:rPr>
                <w:rFonts w:hint="eastAsia"/>
                <w:vertAlign w:val="baseline"/>
              </w:rPr>
            </w:pPr>
          </w:p>
        </w:tc>
      </w:tr>
      <w:tr w14:paraId="4638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3433" w:type="dxa"/>
            <w:gridSpan w:val="5"/>
          </w:tcPr>
          <w:p w14:paraId="50DA7880">
            <w:pPr>
              <w:rPr>
                <w:rFonts w:hint="eastAsia"/>
                <w:vertAlign w:val="baseline"/>
              </w:rPr>
            </w:pPr>
            <w:r>
              <w:rPr>
                <w:rFonts w:hint="eastAsia"/>
              </w:rPr>
              <w:t>可围绕课程体系搭建、实操实训教学、校企馆校联动、课外科创实践活动等维度展开说明；暂无成熟办学基础的院校，可申请与ICEE共建共创相关教育体系。</w:t>
            </w:r>
          </w:p>
        </w:tc>
        <w:tc>
          <w:tcPr>
            <w:tcW w:w="5417" w:type="dxa"/>
            <w:gridSpan w:val="3"/>
          </w:tcPr>
          <w:p w14:paraId="70BBBB48">
            <w:pPr>
              <w:rPr>
                <w:rFonts w:hint="eastAsia"/>
                <w:vertAlign w:val="baseline"/>
              </w:rPr>
            </w:pPr>
          </w:p>
        </w:tc>
      </w:tr>
      <w:tr w14:paraId="704E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8850" w:type="dxa"/>
            <w:gridSpan w:val="8"/>
          </w:tcPr>
          <w:p w14:paraId="1FE097EA">
            <w:pPr>
              <w:keepNext w:val="0"/>
              <w:keepLines w:val="0"/>
              <w:pageBreakBefore w:val="0"/>
              <w:widowControl w:val="0"/>
              <w:kinsoku/>
              <w:wordWrap/>
              <w:overflowPunct/>
              <w:topLinePunct w:val="0"/>
              <w:autoSpaceDE/>
              <w:autoSpaceDN/>
              <w:bidi w:val="0"/>
              <w:adjustRightInd/>
              <w:snapToGrid/>
              <w:spacing w:line="432" w:lineRule="auto"/>
              <w:jc w:val="center"/>
              <w:textAlignment w:val="auto"/>
              <w:rPr>
                <w:rFonts w:hint="eastAsia"/>
                <w:sz w:val="24"/>
                <w:szCs w:val="24"/>
              </w:rPr>
            </w:pPr>
            <w:r>
              <w:rPr>
                <w:rFonts w:hint="eastAsia"/>
                <w:b/>
                <w:bCs/>
                <w:sz w:val="24"/>
                <w:szCs w:val="24"/>
              </w:rPr>
              <w:t>工作计划概述</w:t>
            </w:r>
          </w:p>
        </w:tc>
      </w:tr>
      <w:tr w14:paraId="54CE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5" w:hRule="atLeast"/>
        </w:trPr>
        <w:tc>
          <w:tcPr>
            <w:tcW w:w="2851" w:type="dxa"/>
            <w:gridSpan w:val="4"/>
            <w:vAlign w:val="center"/>
          </w:tcPr>
          <w:p w14:paraId="02470B3A">
            <w:pPr>
              <w:jc w:val="both"/>
              <w:rPr>
                <w:rFonts w:hint="eastAsia"/>
                <w:vertAlign w:val="baseline"/>
              </w:rPr>
            </w:pPr>
            <w:r>
              <w:rPr>
                <w:rFonts w:hint="eastAsia"/>
              </w:rPr>
              <w:t>阐述本校实验校整体建设规划，涵盖发展目标、核心工作任务、落地实施办法、组织管理保障等内容。（篇幅不足可另行附页）</w:t>
            </w:r>
          </w:p>
        </w:tc>
        <w:tc>
          <w:tcPr>
            <w:tcW w:w="5999" w:type="dxa"/>
            <w:gridSpan w:val="4"/>
          </w:tcPr>
          <w:p w14:paraId="34728751">
            <w:pPr>
              <w:rPr>
                <w:rFonts w:hint="eastAsia"/>
                <w:vertAlign w:val="baseline"/>
              </w:rPr>
            </w:pPr>
          </w:p>
        </w:tc>
      </w:tr>
      <w:tr w14:paraId="6E970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0" w:type="dxa"/>
            <w:gridSpan w:val="8"/>
          </w:tcPr>
          <w:p w14:paraId="047D4E4D">
            <w:pPr>
              <w:keepNext w:val="0"/>
              <w:keepLines w:val="0"/>
              <w:pageBreakBefore w:val="0"/>
              <w:widowControl w:val="0"/>
              <w:kinsoku/>
              <w:wordWrap/>
              <w:overflowPunct/>
              <w:topLinePunct w:val="0"/>
              <w:autoSpaceDE/>
              <w:autoSpaceDN/>
              <w:bidi w:val="0"/>
              <w:adjustRightInd/>
              <w:snapToGrid/>
              <w:spacing w:line="432" w:lineRule="auto"/>
              <w:jc w:val="center"/>
              <w:textAlignment w:val="auto"/>
              <w:rPr>
                <w:rFonts w:hint="eastAsia"/>
                <w:sz w:val="24"/>
                <w:szCs w:val="24"/>
              </w:rPr>
            </w:pPr>
            <w:r>
              <w:rPr>
                <w:rFonts w:hint="eastAsia"/>
                <w:b/>
                <w:bCs/>
                <w:sz w:val="24"/>
                <w:szCs w:val="24"/>
              </w:rPr>
              <w:t>改革发展重点</w:t>
            </w:r>
          </w:p>
        </w:tc>
      </w:tr>
      <w:tr w14:paraId="5580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3" w:hRule="atLeast"/>
        </w:trPr>
        <w:tc>
          <w:tcPr>
            <w:tcW w:w="2838" w:type="dxa"/>
            <w:gridSpan w:val="3"/>
            <w:vAlign w:val="center"/>
          </w:tcPr>
          <w:p w14:paraId="4C512531">
            <w:pPr>
              <w:jc w:val="both"/>
              <w:rPr>
                <w:rFonts w:hint="eastAsia"/>
                <w:vertAlign w:val="baseline"/>
              </w:rPr>
            </w:pPr>
            <w:r>
              <w:rPr>
                <w:rFonts w:hint="eastAsia"/>
              </w:rPr>
              <w:t>从课程资源研发、课堂教学模式创新、育人评价体系优化、专业师资队伍培育、科创场地场馆建设、社会行业资源整合、各级科创赛事参与等方向，选取1-2项重点内容，写明实施举措、计划攻克的教育难点、预期达成的办学成效。（篇幅不足可另行附页）</w:t>
            </w:r>
          </w:p>
        </w:tc>
        <w:tc>
          <w:tcPr>
            <w:tcW w:w="6012" w:type="dxa"/>
            <w:gridSpan w:val="5"/>
          </w:tcPr>
          <w:p w14:paraId="39DF218F">
            <w:pPr>
              <w:rPr>
                <w:rFonts w:hint="eastAsia"/>
                <w:vertAlign w:val="baseline"/>
              </w:rPr>
            </w:pPr>
          </w:p>
        </w:tc>
      </w:tr>
      <w:tr w14:paraId="18F1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2838" w:type="dxa"/>
            <w:gridSpan w:val="3"/>
            <w:vAlign w:val="center"/>
          </w:tcPr>
          <w:p w14:paraId="0963C268">
            <w:pPr>
              <w:jc w:val="both"/>
              <w:rPr>
                <w:rFonts w:hint="eastAsia"/>
                <w:vertAlign w:val="baseline"/>
              </w:rPr>
            </w:pPr>
            <w:r>
              <w:rPr>
                <w:rFonts w:hint="eastAsia"/>
              </w:rPr>
              <w:t>申报学校审核意见</w:t>
            </w:r>
          </w:p>
        </w:tc>
        <w:tc>
          <w:tcPr>
            <w:tcW w:w="6012" w:type="dxa"/>
            <w:gridSpan w:val="5"/>
          </w:tcPr>
          <w:p w14:paraId="22E43B43">
            <w:pPr>
              <w:rPr>
                <w:rFonts w:hint="eastAsia"/>
                <w:vertAlign w:val="baseline"/>
              </w:rPr>
            </w:pPr>
          </w:p>
        </w:tc>
      </w:tr>
      <w:tr w14:paraId="0DF02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trPr>
        <w:tc>
          <w:tcPr>
            <w:tcW w:w="2838" w:type="dxa"/>
            <w:gridSpan w:val="3"/>
            <w:vAlign w:val="center"/>
          </w:tcPr>
          <w:p w14:paraId="7DE8BDC2">
            <w:pPr>
              <w:jc w:val="both"/>
              <w:rPr>
                <w:rFonts w:hint="eastAsia"/>
                <w:sz w:val="21"/>
                <w:szCs w:val="21"/>
              </w:rPr>
            </w:pPr>
            <w:r>
              <w:rPr>
                <w:rFonts w:hint="eastAsia"/>
                <w:sz w:val="21"/>
                <w:szCs w:val="21"/>
              </w:rPr>
              <w:t>单位（盖章）</w:t>
            </w:r>
          </w:p>
          <w:p w14:paraId="64B28566">
            <w:pPr>
              <w:jc w:val="both"/>
              <w:rPr>
                <w:rFonts w:hint="eastAsia"/>
                <w:sz w:val="21"/>
                <w:szCs w:val="21"/>
              </w:rPr>
            </w:pPr>
          </w:p>
          <w:p w14:paraId="3253161D">
            <w:pPr>
              <w:jc w:val="both"/>
              <w:rPr>
                <w:rFonts w:hint="eastAsia"/>
                <w:sz w:val="21"/>
                <w:szCs w:val="21"/>
              </w:rPr>
            </w:pPr>
            <w:r>
              <w:rPr>
                <w:rFonts w:hint="eastAsia"/>
                <w:sz w:val="21"/>
                <w:szCs w:val="21"/>
              </w:rPr>
              <w:t>负责人（签字）</w:t>
            </w:r>
          </w:p>
          <w:p w14:paraId="3221F454">
            <w:pPr>
              <w:jc w:val="both"/>
              <w:rPr>
                <w:rFonts w:hint="eastAsia"/>
                <w:vertAlign w:val="baseline"/>
              </w:rPr>
            </w:pPr>
          </w:p>
        </w:tc>
        <w:tc>
          <w:tcPr>
            <w:tcW w:w="6012" w:type="dxa"/>
            <w:gridSpan w:val="5"/>
          </w:tcPr>
          <w:p w14:paraId="67E891BF">
            <w:pPr>
              <w:rPr>
                <w:rFonts w:hint="eastAsia"/>
                <w:vertAlign w:val="baseline"/>
              </w:rPr>
            </w:pPr>
          </w:p>
        </w:tc>
      </w:tr>
    </w:tbl>
    <w:p w14:paraId="4A017D21">
      <w:pPr>
        <w:rPr>
          <w:rFonts w:hint="eastAsia"/>
        </w:rPr>
      </w:pPr>
    </w:p>
    <w:p w14:paraId="07CA8A44">
      <w:pPr>
        <w:jc w:val="right"/>
        <w:rPr>
          <w:rFonts w:hint="eastAsia"/>
        </w:rPr>
      </w:pPr>
      <w:r>
        <w:rPr>
          <w:rFonts w:hint="eastAsia"/>
        </w:rPr>
        <w:t>_______年____月____日</w:t>
      </w:r>
    </w:p>
    <w:tbl>
      <w:tblPr>
        <w:tblStyle w:val="10"/>
        <w:tblW w:w="8839" w:type="dxa"/>
        <w:tblInd w:w="-2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3"/>
        <w:gridCol w:w="5996"/>
      </w:tblGrid>
      <w:tr w14:paraId="6D24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2843" w:type="dxa"/>
            <w:vAlign w:val="center"/>
          </w:tcPr>
          <w:p w14:paraId="675B4A41">
            <w:pPr>
              <w:jc w:val="both"/>
              <w:rPr>
                <w:rFonts w:hint="eastAsia"/>
                <w:vertAlign w:val="baseline"/>
              </w:rPr>
            </w:pPr>
            <w:r>
              <w:rPr>
                <w:rFonts w:hint="eastAsia"/>
              </w:rPr>
              <w:t>ICEE人工智能工作委员会审核意见</w:t>
            </w:r>
          </w:p>
        </w:tc>
        <w:tc>
          <w:tcPr>
            <w:tcW w:w="5996" w:type="dxa"/>
          </w:tcPr>
          <w:p w14:paraId="21FF6191">
            <w:pPr>
              <w:rPr>
                <w:rFonts w:hint="eastAsia"/>
                <w:vertAlign w:val="baseline"/>
              </w:rPr>
            </w:pPr>
          </w:p>
        </w:tc>
      </w:tr>
      <w:tr w14:paraId="4AF6B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trPr>
        <w:tc>
          <w:tcPr>
            <w:tcW w:w="2843" w:type="dxa"/>
            <w:vAlign w:val="center"/>
          </w:tcPr>
          <w:p w14:paraId="5AAE3C75">
            <w:pPr>
              <w:jc w:val="both"/>
              <w:rPr>
                <w:rFonts w:hint="eastAsia"/>
                <w:sz w:val="21"/>
                <w:szCs w:val="21"/>
              </w:rPr>
            </w:pPr>
            <w:r>
              <w:rPr>
                <w:rFonts w:hint="eastAsia"/>
                <w:sz w:val="21"/>
                <w:szCs w:val="21"/>
              </w:rPr>
              <w:t>单位（盖章）</w:t>
            </w:r>
          </w:p>
          <w:p w14:paraId="20D8AB9B">
            <w:pPr>
              <w:jc w:val="both"/>
              <w:rPr>
                <w:rFonts w:hint="eastAsia"/>
                <w:sz w:val="21"/>
                <w:szCs w:val="21"/>
              </w:rPr>
            </w:pPr>
          </w:p>
          <w:p w14:paraId="5D4E7EAC">
            <w:pPr>
              <w:jc w:val="both"/>
              <w:rPr>
                <w:rFonts w:hint="eastAsia"/>
                <w:vertAlign w:val="baseline"/>
              </w:rPr>
            </w:pPr>
            <w:r>
              <w:rPr>
                <w:rFonts w:hint="eastAsia"/>
                <w:sz w:val="21"/>
                <w:szCs w:val="21"/>
              </w:rPr>
              <w:t>负责人（签字）</w:t>
            </w:r>
          </w:p>
        </w:tc>
        <w:tc>
          <w:tcPr>
            <w:tcW w:w="5996" w:type="dxa"/>
          </w:tcPr>
          <w:p w14:paraId="57ABCD90">
            <w:pPr>
              <w:rPr>
                <w:rFonts w:hint="eastAsia"/>
                <w:vertAlign w:val="baseline"/>
              </w:rPr>
            </w:pPr>
          </w:p>
        </w:tc>
      </w:tr>
    </w:tbl>
    <w:p w14:paraId="319C651B">
      <w:pPr>
        <w:rPr>
          <w:rFonts w:hint="eastAsia"/>
        </w:rPr>
      </w:pPr>
    </w:p>
    <w:p w14:paraId="721EF634">
      <w:pPr>
        <w:ind w:firstLine="6090" w:firstLineChars="2900"/>
        <w:rPr>
          <w:rFonts w:hint="eastAsia"/>
        </w:rPr>
      </w:pPr>
      <w:r>
        <w:rPr>
          <w:rFonts w:hint="eastAsia"/>
        </w:rPr>
        <w:t>_______年____月____日</w:t>
      </w:r>
    </w:p>
    <w:p w14:paraId="798A44CA">
      <w:pPr>
        <w:jc w:val="both"/>
        <w:rPr>
          <w:rFonts w:hint="eastAsia"/>
          <w:sz w:val="16"/>
          <w:szCs w:val="16"/>
        </w:rPr>
      </w:pPr>
    </w:p>
    <w:p w14:paraId="4DD9735E">
      <w:pPr>
        <w:jc w:val="both"/>
        <w:rPr>
          <w:rFonts w:hint="eastAsia"/>
          <w:b/>
          <w:bCs/>
          <w:sz w:val="36"/>
          <w:szCs w:val="44"/>
          <w:lang w:eastAsia="zh-CN"/>
        </w:rPr>
      </w:pPr>
      <w:r>
        <w:rPr>
          <w:rFonts w:hint="eastAsia"/>
          <w:sz w:val="16"/>
          <w:szCs w:val="16"/>
        </w:rPr>
        <w:t>填写说明</w:t>
      </w:r>
      <w:r>
        <w:rPr>
          <w:rFonts w:hint="eastAsia"/>
          <w:sz w:val="16"/>
          <w:szCs w:val="16"/>
          <w:lang w:eastAsia="zh-CN"/>
        </w:rPr>
        <w:t>：</w:t>
      </w:r>
      <w:r>
        <w:rPr>
          <w:rFonts w:hint="eastAsia"/>
          <w:sz w:val="16"/>
          <w:szCs w:val="16"/>
        </w:rPr>
        <w:t>按照院校真实办学情况如实填报，内容篇幅受限可单独附页，同步可配套提交相关办学佐证材料。</w:t>
      </w:r>
    </w:p>
    <w:sectPr>
      <w:headerReference r:id="rId4" w:type="first"/>
      <w:headerReference r:id="rId3" w:type="default"/>
      <w:footerReference r:id="rId5"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Helvetica Neue">
    <w:altName w:val="Sylfaen"/>
    <w:panose1 w:val="00000000000000000000"/>
    <w:charset w:val="00"/>
    <w:family w:val="auto"/>
    <w:pitch w:val="default"/>
    <w:sig w:usb0="00000000" w:usb1="00000000" w:usb2="00000010" w:usb3="00000000" w:csb0="00000000" w:csb1="00000000"/>
  </w:font>
  <w:font w:name="Sylfaen">
    <w:panose1 w:val="010A0502050306030303"/>
    <w:charset w:val="00"/>
    <w:family w:val="auto"/>
    <w:pitch w:val="default"/>
    <w:sig w:usb0="04000687" w:usb1="00000000"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762D">
    <w:pPr>
      <w:pStyle w:val="6"/>
    </w:pPr>
    <w:r>
      <w:rPr>
        <w:sz w:val="21"/>
      </w:rPr>
      <mc:AlternateContent>
        <mc:Choice Requires="wpg">
          <w:drawing>
            <wp:anchor distT="0" distB="0" distL="114300" distR="114300" simplePos="0" relativeHeight="251663360" behindDoc="0" locked="0" layoutInCell="1" allowOverlap="1">
              <wp:simplePos x="0" y="0"/>
              <wp:positionH relativeFrom="column">
                <wp:posOffset>-457835</wp:posOffset>
              </wp:positionH>
              <wp:positionV relativeFrom="paragraph">
                <wp:posOffset>-24765</wp:posOffset>
              </wp:positionV>
              <wp:extent cx="6257290" cy="38100"/>
              <wp:effectExtent l="0" t="12700" r="6350" b="10160"/>
              <wp:wrapNone/>
              <wp:docPr id="11" name="组合 11"/>
              <wp:cNvGraphicFramePr/>
              <a:graphic xmlns:a="http://schemas.openxmlformats.org/drawingml/2006/main">
                <a:graphicData uri="http://schemas.microsoft.com/office/word/2010/wordprocessingGroup">
                  <wpg:wgp>
                    <wpg:cNvGrpSpPr/>
                    <wpg:grpSpPr>
                      <a:xfrm>
                        <a:off x="0" y="0"/>
                        <a:ext cx="6257290" cy="38100"/>
                        <a:chOff x="6945" y="2505"/>
                        <a:chExt cx="9854" cy="60"/>
                      </a:xfrm>
                    </wpg:grpSpPr>
                    <wps:wsp>
                      <wps:cNvPr id="12" name="直接连接符 2"/>
                      <wps:cNvCnPr/>
                      <wps:spPr>
                        <a:xfrm>
                          <a:off x="6945" y="2505"/>
                          <a:ext cx="9855" cy="0"/>
                        </a:xfrm>
                        <a:prstGeom prst="line">
                          <a:avLst/>
                        </a:prstGeom>
                        <a:ln w="25400" cmpd="sng">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3" name="直接连接符 3"/>
                      <wps:cNvCnPr/>
                      <wps:spPr>
                        <a:xfrm>
                          <a:off x="6945" y="2565"/>
                          <a:ext cx="9855" cy="0"/>
                        </a:xfrm>
                        <a:prstGeom prst="line">
                          <a:avLst/>
                        </a:prstGeom>
                        <a:ln w="12700" cmpd="sng">
                          <a:solidFill>
                            <a:srgbClr val="FF0000">
                              <a:alpha val="48000"/>
                            </a:srgb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36.05pt;margin-top:-1.95pt;height:3pt;width:492.7pt;z-index:251663360;mso-width-relative:page;mso-height-relative:page;" coordorigin="6945,2505" coordsize="9854,60" o:gfxdata="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AmolfO2AAAAAgBAAAPAAAA&#10;AAAAAAEAIAAAACIAAABkcnMvZG93bnJldi54bWxQSwECFAAUAAAACACHTuJAheqmWIcCAADeBgAA&#10;DgAAAAAAAAABACAAAAAnAQAAZHJzL2Uyb0RvYy54bWxQSwUGAAAAAAYABgBZAQAAIAYAAAAA&#10;">
              <o:lock v:ext="edit" aspectratio="f"/>
              <v:line id="直接连接符 2" o:spid="_x0000_s1026" o:spt="20" style="position:absolute;left:6945;top:2505;height:0;width:9855;" filled="f" stroked="t" coordsize="21600,21600" o:gfxdata="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UxIO5AAAA2wAA&#10;AA8AAAAAAAAAAQAgAAAAIgAAAGRycy9kb3ducmV2LnhtbFBLAQIUABQAAAAIAIdO4kAzLwWeOwAA&#10;ADkAAAAQAAAAAAAAAAEAIAAAAAgBAABkcnMvc2hhcGV4bWwueG1sUEsFBgAAAAAGAAYAWwEAALID&#10;AAAAAA==&#10;">
                <v:fill on="f" focussize="0,0"/>
                <v:stroke weight="2pt" color="#FF0000 [3204]" miterlimit="8" joinstyle="miter"/>
                <v:imagedata o:title=""/>
                <o:lock v:ext="edit" aspectratio="f"/>
              </v:line>
              <v:line id="直接连接符 3" o:spid="_x0000_s1026" o:spt="20" style="position:absolute;left:6945;top:2565;height:0;width:9855;" filled="f" stroked="t" coordsize="21600,21600" o:gfxdata="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jWQZrsAAADb&#10;AAAADwAAAAAAAAABACAAAAAiAAAAZHJzL2Rvd25yZXYueG1sUEsBAhQAFAAAAAgAh07iQDMvBZ47&#10;AAAAOQAAABAAAAAAAAAAAQAgAAAACgEAAGRycy9zaGFwZXhtbC54bWxQSwUGAAAAAAYABgBbAQAA&#10;tAMAAAAA&#10;">
                <v:fill on="f" focussize="0,0"/>
                <v:stroke weight="1pt" color="#FF0000 [3204]" opacity="31457f" miterlimit="8" joinstyle="miter"/>
                <v:imagedata o:title=""/>
                <o:lock v:ext="edit" aspectratio="f"/>
              </v:line>
            </v:group>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02113">
    <w:pPr>
      <w:pStyle w:val="7"/>
    </w:pPr>
    <w:r>
      <w:rPr>
        <w:sz w:val="21"/>
      </w:rPr>
      <mc:AlternateContent>
        <mc:Choice Requires="wpg">
          <w:drawing>
            <wp:anchor distT="0" distB="0" distL="114300" distR="114300" simplePos="0" relativeHeight="251662336" behindDoc="0" locked="0" layoutInCell="1" allowOverlap="1">
              <wp:simplePos x="0" y="0"/>
              <wp:positionH relativeFrom="column">
                <wp:posOffset>-483870</wp:posOffset>
              </wp:positionH>
              <wp:positionV relativeFrom="paragraph">
                <wp:posOffset>294005</wp:posOffset>
              </wp:positionV>
              <wp:extent cx="6257290" cy="38100"/>
              <wp:effectExtent l="0" t="12700" r="6350" b="10160"/>
              <wp:wrapNone/>
              <wp:docPr id="8" name="组合 8"/>
              <wp:cNvGraphicFramePr/>
              <a:graphic xmlns:a="http://schemas.openxmlformats.org/drawingml/2006/main">
                <a:graphicData uri="http://schemas.microsoft.com/office/word/2010/wordprocessingGroup">
                  <wpg:wgp>
                    <wpg:cNvGrpSpPr/>
                    <wpg:grpSpPr>
                      <a:xfrm>
                        <a:off x="0" y="0"/>
                        <a:ext cx="6257290" cy="38100"/>
                        <a:chOff x="6945" y="2505"/>
                        <a:chExt cx="9854" cy="60"/>
                      </a:xfrm>
                    </wpg:grpSpPr>
                    <wps:wsp>
                      <wps:cNvPr id="9" name="直接连接符 2"/>
                      <wps:cNvCnPr/>
                      <wps:spPr>
                        <a:xfrm>
                          <a:off x="6945" y="2505"/>
                          <a:ext cx="9855" cy="0"/>
                        </a:xfrm>
                        <a:prstGeom prst="line">
                          <a:avLst/>
                        </a:prstGeom>
                        <a:ln w="25400" cmpd="sng">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0" name="直接连接符 3"/>
                      <wps:cNvCnPr/>
                      <wps:spPr>
                        <a:xfrm>
                          <a:off x="6945" y="2565"/>
                          <a:ext cx="9855" cy="0"/>
                        </a:xfrm>
                        <a:prstGeom prst="line">
                          <a:avLst/>
                        </a:prstGeom>
                        <a:ln w="12700" cmpd="sng">
                          <a:solidFill>
                            <a:srgbClr val="FF0000">
                              <a:alpha val="48000"/>
                            </a:srgb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38.1pt;margin-top:23.15pt;height:3pt;width:492.7pt;z-index:251662336;mso-width-relative:page;mso-height-relative:page;" coordorigin="6945,2505" coordsize="9854,60" o:gfxdata="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49bDR2gAAAAkBAAAP&#10;AAAAAAAAAAEAIAAAACIAAABkcnMvZG93bnJldi54bWxQSwECFAAUAAAACACHTuJAqAsgq4gCAADb&#10;BgAADgAAAAAAAAABACAAAAApAQAAZHJzL2Uyb0RvYy54bWxQSwUGAAAAAAYABgBZAQAAIwYAAAAA&#10;">
              <o:lock v:ext="edit" aspectratio="f"/>
              <v:line id="直接连接符 2" o:spid="_x0000_s1026" o:spt="20" style="position:absolute;left:6945;top:2505;height:0;width:9855;" filled="f" stroked="t" coordsize="21600,21600" o:gfxdata="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mJ16vQAA&#10;ANoAAAAPAAAAAAAAAAEAIAAAACIAAABkcnMvZG93bnJldi54bWxQSwECFAAUAAAACACHTuJAMy8F&#10;njsAAAA5AAAAEAAAAAAAAAABACAAAAAMAQAAZHJzL3NoYXBleG1sLnhtbFBLBQYAAAAABgAGAFsB&#10;AAC2AwAAAAA=&#10;">
                <v:fill on="f" focussize="0,0"/>
                <v:stroke weight="2pt" color="#FF0000 [3204]" miterlimit="8" joinstyle="miter"/>
                <v:imagedata o:title=""/>
                <o:lock v:ext="edit" aspectratio="f"/>
              </v:line>
              <v:line id="直接连接符 3" o:spid="_x0000_s1026" o:spt="20" style="position:absolute;left:6945;top:2565;height:0;width:9855;" filled="f" stroked="t" coordsize="21600,21600" o:gfxdata="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5w4RvQAA&#10;ANsAAAAPAAAAAAAAAAEAIAAAACIAAABkcnMvZG93bnJldi54bWxQSwECFAAUAAAACACHTuJAMy8F&#10;njsAAAA5AAAAEAAAAAAAAAABACAAAAAMAQAAZHJzL3NoYXBleG1sLnhtbFBLBQYAAAAABgAGAFsB&#10;AAC2AwAAAAA=&#10;">
                <v:fill on="f" focussize="0,0"/>
                <v:stroke weight="1pt" color="#FF0000 [3204]" opacity="31457f" miterlimit="8" joinstyle="miter"/>
                <v:imagedata o:title=""/>
                <o:lock v:ext="edit" aspectratio="f"/>
              </v:lin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55A98">
    <w:pPr>
      <w:pStyle w:val="7"/>
    </w:pPr>
    <w:r>
      <w:rPr>
        <w:sz w:val="21"/>
      </w:rPr>
      <mc:AlternateContent>
        <mc:Choice Requires="wpg">
          <w:drawing>
            <wp:anchor distT="0" distB="0" distL="114300" distR="114300" simplePos="0" relativeHeight="251660288" behindDoc="0" locked="0" layoutInCell="1" allowOverlap="1">
              <wp:simplePos x="0" y="0"/>
              <wp:positionH relativeFrom="column">
                <wp:posOffset>-472440</wp:posOffset>
              </wp:positionH>
              <wp:positionV relativeFrom="paragraph">
                <wp:posOffset>2054225</wp:posOffset>
              </wp:positionV>
              <wp:extent cx="6257290" cy="38100"/>
              <wp:effectExtent l="0" t="12700" r="10160" b="6350"/>
              <wp:wrapNone/>
              <wp:docPr id="4" name="组合 4"/>
              <wp:cNvGraphicFramePr/>
              <a:graphic xmlns:a="http://schemas.openxmlformats.org/drawingml/2006/main">
                <a:graphicData uri="http://schemas.microsoft.com/office/word/2010/wordprocessingGroup">
                  <wpg:wgp>
                    <wpg:cNvGrpSpPr/>
                    <wpg:grpSpPr>
                      <a:xfrm>
                        <a:off x="0" y="0"/>
                        <a:ext cx="6257290" cy="38100"/>
                        <a:chOff x="6945" y="2505"/>
                        <a:chExt cx="9854" cy="60"/>
                      </a:xfrm>
                    </wpg:grpSpPr>
                    <wps:wsp>
                      <wps:cNvPr id="2" name="直接连接符 2"/>
                      <wps:cNvCnPr/>
                      <wps:spPr>
                        <a:xfrm>
                          <a:off x="6945" y="2505"/>
                          <a:ext cx="9855" cy="0"/>
                        </a:xfrm>
                        <a:prstGeom prst="line">
                          <a:avLst/>
                        </a:prstGeom>
                        <a:ln w="25400" cmpd="sng">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 name="直接连接符 3"/>
                      <wps:cNvCnPr/>
                      <wps:spPr>
                        <a:xfrm>
                          <a:off x="6945" y="2565"/>
                          <a:ext cx="9855" cy="0"/>
                        </a:xfrm>
                        <a:prstGeom prst="line">
                          <a:avLst/>
                        </a:prstGeom>
                        <a:ln w="12700" cmpd="sng">
                          <a:solidFill>
                            <a:srgbClr val="FF0000">
                              <a:alpha val="48000"/>
                            </a:srgb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margin-left:-37.2pt;margin-top:161.75pt;height:3pt;width:492.7pt;z-index:251660288;mso-width-relative:page;mso-height-relative:page;" coordorigin="6945,2505" coordsize="9854,60" o:gfxdata="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JYpM5DbAAAACwEAAA8A&#10;AAAAAAAAAQAgAAAAIgAAAGRycy9kb3ducmV2LnhtbFBLAQIUABQAAAAIAIdO4kC/8JZFhgIAANoG&#10;AAAOAAAAAAAAAAEAIAAAACoBAABkcnMvZTJvRG9jLnhtbFBLBQYAAAAABgAGAFkBAAAiBgAAAAA=&#10;">
              <o:lock v:ext="edit" aspectratio="f"/>
              <v:line id="_x0000_s1026" o:spid="_x0000_s1026" o:spt="20" style="position:absolute;left:6945;top:2505;height:0;width:9855;" filled="f" stroked="t" coordsize="21600,21600" o:gfxdata="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PA8LugAAANoA&#10;AAAPAAAAAAAAAAEAIAAAACIAAABkcnMvZG93bnJldi54bWxQSwECFAAUAAAACACHTuJAMy8FnjsA&#10;AAA5AAAAEAAAAAAAAAABACAAAAAJAQAAZHJzL3NoYXBleG1sLnhtbFBLBQYAAAAABgAGAFsBAACz&#10;AwAAAAA=&#10;">
                <v:fill on="f" focussize="0,0"/>
                <v:stroke weight="2pt" color="#FF0000 [3204]" miterlimit="8" joinstyle="miter"/>
                <v:imagedata o:title=""/>
                <o:lock v:ext="edit" aspectratio="f"/>
              </v:line>
              <v:line id="_x0000_s1026" o:spid="_x0000_s1026" o:spt="20" style="position:absolute;left:6945;top:2565;height:0;width:9855;" filled="f" stroked="t" coordsize="21600,21600" o:gfxdata="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oa70LsAAADa&#10;AAAADwAAAAAAAAABACAAAAAiAAAAZHJzL2Rvd25yZXYueG1sUEsBAhQAFAAAAAgAh07iQDMvBZ47&#10;AAAAOQAAABAAAAAAAAAAAQAgAAAACgEAAGRycy9zaGFwZXhtbC54bWxQSwUGAAAAAAYABgBbAQAA&#10;tAMAAAAA&#10;">
                <v:fill on="f" focussize="0,0"/>
                <v:stroke weight="1pt" color="#FF0000 [3204]" opacity="31457f" miterlimit="8" joinstyle="miter"/>
                <v:imagedata o:title=""/>
                <o:lock v:ext="edit" aspectratio="f"/>
              </v:line>
            </v:group>
          </w:pict>
        </mc:Fallback>
      </mc:AlternateContent>
    </w:r>
    <w:r>
      <w:rPr>
        <w:sz w:val="21"/>
      </w:rPr>
      <mc:AlternateContent>
        <mc:Choice Requires="wpg">
          <w:drawing>
            <wp:anchor distT="0" distB="0" distL="114300" distR="114300" simplePos="0" relativeHeight="251661312" behindDoc="0" locked="0" layoutInCell="1" allowOverlap="1">
              <wp:simplePos x="0" y="0"/>
              <wp:positionH relativeFrom="column">
                <wp:posOffset>-472440</wp:posOffset>
              </wp:positionH>
              <wp:positionV relativeFrom="paragraph">
                <wp:posOffset>9340850</wp:posOffset>
              </wp:positionV>
              <wp:extent cx="6257290" cy="38100"/>
              <wp:effectExtent l="0" t="6350" r="10160" b="12700"/>
              <wp:wrapNone/>
              <wp:docPr id="5" name="组合 5"/>
              <wp:cNvGraphicFramePr/>
              <a:graphic xmlns:a="http://schemas.openxmlformats.org/drawingml/2006/main">
                <a:graphicData uri="http://schemas.microsoft.com/office/word/2010/wordprocessingGroup">
                  <wpg:wgp>
                    <wpg:cNvGrpSpPr/>
                    <wpg:grpSpPr>
                      <a:xfrm flipV="1">
                        <a:off x="0" y="0"/>
                        <a:ext cx="6257290" cy="38100"/>
                        <a:chOff x="6945" y="2505"/>
                        <a:chExt cx="9854" cy="60"/>
                      </a:xfrm>
                    </wpg:grpSpPr>
                    <wps:wsp>
                      <wps:cNvPr id="6" name="直接连接符 2"/>
                      <wps:cNvCnPr/>
                      <wps:spPr>
                        <a:xfrm>
                          <a:off x="6945" y="2505"/>
                          <a:ext cx="9855" cy="0"/>
                        </a:xfrm>
                        <a:prstGeom prst="line">
                          <a:avLst/>
                        </a:prstGeom>
                        <a:ln w="25400" cmpd="sng">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7" name="直接连接符 3"/>
                      <wps:cNvCnPr/>
                      <wps:spPr>
                        <a:xfrm>
                          <a:off x="6945" y="2565"/>
                          <a:ext cx="9855" cy="0"/>
                        </a:xfrm>
                        <a:prstGeom prst="line">
                          <a:avLst/>
                        </a:prstGeom>
                        <a:ln w="12700" cmpd="sng">
                          <a:solidFill>
                            <a:srgbClr val="FF0000">
                              <a:alpha val="48000"/>
                            </a:srgb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_x0000_s1026" o:spid="_x0000_s1026" o:spt="203" style="position:absolute;left:0pt;flip:y;margin-left:-37.2pt;margin-top:735.5pt;height:3pt;width:492.7pt;z-index:251661312;mso-width-relative:page;mso-height-relative:page;" coordorigin="6945,2505" coordsize="9854,60" o:gfxdata="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vTFL+2AAA&#10;AA0BAAAPAAAAAAAAAAEAIAAAACIAAABkcnMvZG93bnJldi54bWxQSwECFAAUAAAACACHTuJAZ/6l&#10;QZACAADkBgAADgAAAAAAAAABACAAAAAnAQAAZHJzL2Uyb0RvYy54bWxQSwUGAAAAAAYABgBZAQAA&#10;KQYAAAAA&#10;">
              <o:lock v:ext="edit" aspectratio="f"/>
              <v:line id="直接连接符 2" o:spid="_x0000_s1026" o:spt="20" style="position:absolute;left:6945;top:2505;height:0;width:9855;" filled="f" stroked="t" coordsize="21600,21600" o:gfxdata="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wcJCLsAAADa&#10;AAAADwAAAAAAAAABACAAAAAiAAAAZHJzL2Rvd25yZXYueG1sUEsBAhQAFAAAAAgAh07iQDMvBZ47&#10;AAAAOQAAABAAAAAAAAAAAQAgAAAACgEAAGRycy9zaGFwZXhtbC54bWxQSwUGAAAAAAYABgBbAQAA&#10;tAMAAAAA&#10;">
                <v:fill on="f" focussize="0,0"/>
                <v:stroke weight="2pt" color="#FF0000 [3204]" miterlimit="8" joinstyle="miter"/>
                <v:imagedata o:title=""/>
                <o:lock v:ext="edit" aspectratio="f"/>
              </v:line>
              <v:line id="直接连接符 3" o:spid="_x0000_s1026" o:spt="20" style="position:absolute;left:6945;top:2565;height:0;width:9855;" filled="f" stroked="t" coordsize="21600,21600" o:gfxdata="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vb3TvQAA&#10;ANoAAAAPAAAAAAAAAAEAIAAAACIAAABkcnMvZG93bnJldi54bWxQSwECFAAUAAAACACHTuJAMy8F&#10;njsAAAA5AAAAEAAAAAAAAAABACAAAAAMAQAAZHJzL3NoYXBleG1sLnhtbFBLBQYAAAAABgAGAFsB&#10;AAC2AwAAAAA=&#10;">
                <v:fill on="f" focussize="0,0"/>
                <v:stroke weight="1pt" color="#FF0000 [3204]" opacity="31457f" miterlimit="8" joinstyle="miter"/>
                <v:imagedata o:title=""/>
                <o:lock v:ext="edit" aspectratio="f"/>
              </v:lin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6873B66"/>
    <w:multiLevelType w:val="singleLevel"/>
    <w:tmpl w:val="A6873B66"/>
    <w:lvl w:ilvl="0" w:tentative="0">
      <w:start w:val="7"/>
      <w:numFmt w:val="chineseCounting"/>
      <w:suff w:val="nothing"/>
      <w:lvlText w:val="%1、"/>
      <w:lvlJc w:val="left"/>
      <w:rPr>
        <w:rFonts w:hint="eastAsia"/>
      </w:rPr>
    </w:lvl>
  </w:abstractNum>
  <w:abstractNum w:abstractNumId="1">
    <w:nsid w:val="BD744F1C"/>
    <w:multiLevelType w:val="singleLevel"/>
    <w:tmpl w:val="BD744F1C"/>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EB45E2"/>
    <w:rsid w:val="00071B24"/>
    <w:rsid w:val="000927F7"/>
    <w:rsid w:val="000C5284"/>
    <w:rsid w:val="000E56F4"/>
    <w:rsid w:val="000F2820"/>
    <w:rsid w:val="001113BD"/>
    <w:rsid w:val="00144D19"/>
    <w:rsid w:val="001E78D6"/>
    <w:rsid w:val="002B06D1"/>
    <w:rsid w:val="0031380D"/>
    <w:rsid w:val="00327CB1"/>
    <w:rsid w:val="003434EE"/>
    <w:rsid w:val="00365647"/>
    <w:rsid w:val="00366D48"/>
    <w:rsid w:val="003D58BF"/>
    <w:rsid w:val="00416146"/>
    <w:rsid w:val="005862B8"/>
    <w:rsid w:val="005A17EE"/>
    <w:rsid w:val="005C0DA9"/>
    <w:rsid w:val="00632186"/>
    <w:rsid w:val="00640302"/>
    <w:rsid w:val="0072357E"/>
    <w:rsid w:val="00761211"/>
    <w:rsid w:val="007A655C"/>
    <w:rsid w:val="00827D30"/>
    <w:rsid w:val="00843A60"/>
    <w:rsid w:val="00904FD4"/>
    <w:rsid w:val="00936276"/>
    <w:rsid w:val="00953D9C"/>
    <w:rsid w:val="009E7776"/>
    <w:rsid w:val="00A1502F"/>
    <w:rsid w:val="00A35F75"/>
    <w:rsid w:val="00A805D8"/>
    <w:rsid w:val="00AA3CEC"/>
    <w:rsid w:val="00B2494E"/>
    <w:rsid w:val="00B63CB9"/>
    <w:rsid w:val="00B76409"/>
    <w:rsid w:val="00B93F2F"/>
    <w:rsid w:val="00BA1A55"/>
    <w:rsid w:val="00BD540E"/>
    <w:rsid w:val="00BE186D"/>
    <w:rsid w:val="00BE679D"/>
    <w:rsid w:val="00BF05C2"/>
    <w:rsid w:val="00C30909"/>
    <w:rsid w:val="00C55C78"/>
    <w:rsid w:val="00CC0142"/>
    <w:rsid w:val="00D62BE8"/>
    <w:rsid w:val="00D77A84"/>
    <w:rsid w:val="00D84081"/>
    <w:rsid w:val="00D92B5A"/>
    <w:rsid w:val="00DD3A13"/>
    <w:rsid w:val="00DF1C14"/>
    <w:rsid w:val="00E177E8"/>
    <w:rsid w:val="00E838AF"/>
    <w:rsid w:val="00F015DF"/>
    <w:rsid w:val="00F27441"/>
    <w:rsid w:val="00F94F8A"/>
    <w:rsid w:val="00FF56BA"/>
    <w:rsid w:val="00FF7829"/>
    <w:rsid w:val="010C0502"/>
    <w:rsid w:val="0110119E"/>
    <w:rsid w:val="01121891"/>
    <w:rsid w:val="016814B1"/>
    <w:rsid w:val="016E2F6B"/>
    <w:rsid w:val="016F283F"/>
    <w:rsid w:val="017165B7"/>
    <w:rsid w:val="017C060F"/>
    <w:rsid w:val="018A074F"/>
    <w:rsid w:val="019404F8"/>
    <w:rsid w:val="019B53E2"/>
    <w:rsid w:val="01A2719B"/>
    <w:rsid w:val="01C74429"/>
    <w:rsid w:val="01CA216C"/>
    <w:rsid w:val="01E16E78"/>
    <w:rsid w:val="0204742C"/>
    <w:rsid w:val="0213141D"/>
    <w:rsid w:val="021D229B"/>
    <w:rsid w:val="02226DE7"/>
    <w:rsid w:val="023D293E"/>
    <w:rsid w:val="02497F02"/>
    <w:rsid w:val="024C5C84"/>
    <w:rsid w:val="025263E9"/>
    <w:rsid w:val="02663C42"/>
    <w:rsid w:val="02697E57"/>
    <w:rsid w:val="027345B1"/>
    <w:rsid w:val="027A76EE"/>
    <w:rsid w:val="027F2F56"/>
    <w:rsid w:val="028B4F91"/>
    <w:rsid w:val="02922C89"/>
    <w:rsid w:val="02C92423"/>
    <w:rsid w:val="02CE17E8"/>
    <w:rsid w:val="02D05560"/>
    <w:rsid w:val="02D113F9"/>
    <w:rsid w:val="02D2752A"/>
    <w:rsid w:val="02D50DC8"/>
    <w:rsid w:val="02E96621"/>
    <w:rsid w:val="02EC389F"/>
    <w:rsid w:val="02FC6355"/>
    <w:rsid w:val="030376E3"/>
    <w:rsid w:val="030F3C2B"/>
    <w:rsid w:val="03157416"/>
    <w:rsid w:val="032338E1"/>
    <w:rsid w:val="03304250"/>
    <w:rsid w:val="033C7D32"/>
    <w:rsid w:val="034026E5"/>
    <w:rsid w:val="035148F2"/>
    <w:rsid w:val="035E2B6B"/>
    <w:rsid w:val="03604B36"/>
    <w:rsid w:val="03632E30"/>
    <w:rsid w:val="03735124"/>
    <w:rsid w:val="03767EB5"/>
    <w:rsid w:val="037B54CB"/>
    <w:rsid w:val="038040DF"/>
    <w:rsid w:val="03914CEF"/>
    <w:rsid w:val="03A964DC"/>
    <w:rsid w:val="03AD58A1"/>
    <w:rsid w:val="03B942C2"/>
    <w:rsid w:val="03BE360A"/>
    <w:rsid w:val="03C50E3C"/>
    <w:rsid w:val="03C76963"/>
    <w:rsid w:val="03C926DB"/>
    <w:rsid w:val="03CA1FAF"/>
    <w:rsid w:val="03D472D2"/>
    <w:rsid w:val="03DC3FEC"/>
    <w:rsid w:val="03E5503B"/>
    <w:rsid w:val="03EF7C67"/>
    <w:rsid w:val="03F434D0"/>
    <w:rsid w:val="03FA2051"/>
    <w:rsid w:val="04071455"/>
    <w:rsid w:val="04155F9E"/>
    <w:rsid w:val="04180F6C"/>
    <w:rsid w:val="04262466"/>
    <w:rsid w:val="042948B1"/>
    <w:rsid w:val="04333FF8"/>
    <w:rsid w:val="043D3538"/>
    <w:rsid w:val="043D6C25"/>
    <w:rsid w:val="043F543F"/>
    <w:rsid w:val="044B5AAE"/>
    <w:rsid w:val="04511EA2"/>
    <w:rsid w:val="04536448"/>
    <w:rsid w:val="04580E3C"/>
    <w:rsid w:val="045A09FE"/>
    <w:rsid w:val="04A57852"/>
    <w:rsid w:val="04AD3DAA"/>
    <w:rsid w:val="04AE0628"/>
    <w:rsid w:val="04AE18D1"/>
    <w:rsid w:val="04B74C29"/>
    <w:rsid w:val="04EB042F"/>
    <w:rsid w:val="05147E85"/>
    <w:rsid w:val="05230EF2"/>
    <w:rsid w:val="05232AA1"/>
    <w:rsid w:val="0526590B"/>
    <w:rsid w:val="05327D53"/>
    <w:rsid w:val="0539563E"/>
    <w:rsid w:val="053A3164"/>
    <w:rsid w:val="05410997"/>
    <w:rsid w:val="0548762F"/>
    <w:rsid w:val="054D10EA"/>
    <w:rsid w:val="05542478"/>
    <w:rsid w:val="055C6A2B"/>
    <w:rsid w:val="058F34B0"/>
    <w:rsid w:val="0591547A"/>
    <w:rsid w:val="05B2719F"/>
    <w:rsid w:val="05C321A6"/>
    <w:rsid w:val="05C649F8"/>
    <w:rsid w:val="05D47115"/>
    <w:rsid w:val="05EA6938"/>
    <w:rsid w:val="05ED6429"/>
    <w:rsid w:val="05F6352F"/>
    <w:rsid w:val="05FB33F4"/>
    <w:rsid w:val="0627193B"/>
    <w:rsid w:val="062F07EF"/>
    <w:rsid w:val="063353A5"/>
    <w:rsid w:val="06336531"/>
    <w:rsid w:val="06453AFE"/>
    <w:rsid w:val="06471FDD"/>
    <w:rsid w:val="064918B1"/>
    <w:rsid w:val="067B57E2"/>
    <w:rsid w:val="0687062B"/>
    <w:rsid w:val="068A4E6D"/>
    <w:rsid w:val="06A967F3"/>
    <w:rsid w:val="06B036DE"/>
    <w:rsid w:val="06BA455D"/>
    <w:rsid w:val="06BF6017"/>
    <w:rsid w:val="06BF7DC5"/>
    <w:rsid w:val="06DF3FC3"/>
    <w:rsid w:val="06E25862"/>
    <w:rsid w:val="06E96BF0"/>
    <w:rsid w:val="06F37A6F"/>
    <w:rsid w:val="06FA0DFD"/>
    <w:rsid w:val="06FD6F73"/>
    <w:rsid w:val="0700028A"/>
    <w:rsid w:val="070B4DB8"/>
    <w:rsid w:val="07100621"/>
    <w:rsid w:val="071E0F8F"/>
    <w:rsid w:val="07222102"/>
    <w:rsid w:val="07304C0C"/>
    <w:rsid w:val="073A6A62"/>
    <w:rsid w:val="075524D7"/>
    <w:rsid w:val="07683FB9"/>
    <w:rsid w:val="07754928"/>
    <w:rsid w:val="07794418"/>
    <w:rsid w:val="07A31495"/>
    <w:rsid w:val="07AD2313"/>
    <w:rsid w:val="07B216D8"/>
    <w:rsid w:val="07C35693"/>
    <w:rsid w:val="07C5140B"/>
    <w:rsid w:val="07C5765D"/>
    <w:rsid w:val="07CD02C0"/>
    <w:rsid w:val="07DB0C2F"/>
    <w:rsid w:val="07E31891"/>
    <w:rsid w:val="07F65A68"/>
    <w:rsid w:val="07F817E1"/>
    <w:rsid w:val="080B2B96"/>
    <w:rsid w:val="0823599F"/>
    <w:rsid w:val="0837398B"/>
    <w:rsid w:val="084C7436"/>
    <w:rsid w:val="085A5FF7"/>
    <w:rsid w:val="0869623A"/>
    <w:rsid w:val="086C1887"/>
    <w:rsid w:val="08766BA9"/>
    <w:rsid w:val="08796B05"/>
    <w:rsid w:val="087D1CE6"/>
    <w:rsid w:val="08892439"/>
    <w:rsid w:val="088D794E"/>
    <w:rsid w:val="088F0EC7"/>
    <w:rsid w:val="08BA6A96"/>
    <w:rsid w:val="08C15EE6"/>
    <w:rsid w:val="08C96CD9"/>
    <w:rsid w:val="08D107D5"/>
    <w:rsid w:val="08D37B58"/>
    <w:rsid w:val="08D833C0"/>
    <w:rsid w:val="08E104C7"/>
    <w:rsid w:val="08E375DA"/>
    <w:rsid w:val="08E47FB5"/>
    <w:rsid w:val="08EC5921"/>
    <w:rsid w:val="08F0070A"/>
    <w:rsid w:val="08FA50E4"/>
    <w:rsid w:val="08FE3363"/>
    <w:rsid w:val="09000221"/>
    <w:rsid w:val="090E293E"/>
    <w:rsid w:val="093F1D83"/>
    <w:rsid w:val="094B5940"/>
    <w:rsid w:val="09554A11"/>
    <w:rsid w:val="095F13EB"/>
    <w:rsid w:val="096B4234"/>
    <w:rsid w:val="09772BD9"/>
    <w:rsid w:val="098175B4"/>
    <w:rsid w:val="09886B94"/>
    <w:rsid w:val="099E0166"/>
    <w:rsid w:val="09A27152"/>
    <w:rsid w:val="09C53944"/>
    <w:rsid w:val="09D05E45"/>
    <w:rsid w:val="09D973F0"/>
    <w:rsid w:val="09E33DCA"/>
    <w:rsid w:val="09F00295"/>
    <w:rsid w:val="09F26440"/>
    <w:rsid w:val="09F4422A"/>
    <w:rsid w:val="0A03621B"/>
    <w:rsid w:val="0A081A83"/>
    <w:rsid w:val="0A0C1573"/>
    <w:rsid w:val="0A12703F"/>
    <w:rsid w:val="0A1C108A"/>
    <w:rsid w:val="0A1F2F00"/>
    <w:rsid w:val="0A264B9C"/>
    <w:rsid w:val="0A3F5F45"/>
    <w:rsid w:val="0A4505E1"/>
    <w:rsid w:val="0A4D7496"/>
    <w:rsid w:val="0A5E58F2"/>
    <w:rsid w:val="0A6429F3"/>
    <w:rsid w:val="0A782765"/>
    <w:rsid w:val="0A801619"/>
    <w:rsid w:val="0A8147AA"/>
    <w:rsid w:val="0A9268A2"/>
    <w:rsid w:val="0A93759F"/>
    <w:rsid w:val="0A982E07"/>
    <w:rsid w:val="0ABF0394"/>
    <w:rsid w:val="0AC260D6"/>
    <w:rsid w:val="0AC27E84"/>
    <w:rsid w:val="0AC57974"/>
    <w:rsid w:val="0ACB31DC"/>
    <w:rsid w:val="0AE778EA"/>
    <w:rsid w:val="0AEF054D"/>
    <w:rsid w:val="0AF618DB"/>
    <w:rsid w:val="0AF61F0A"/>
    <w:rsid w:val="0B09160F"/>
    <w:rsid w:val="0B0F299D"/>
    <w:rsid w:val="0B2428ED"/>
    <w:rsid w:val="0B272852"/>
    <w:rsid w:val="0B2746A4"/>
    <w:rsid w:val="0B293A5F"/>
    <w:rsid w:val="0B2E5519"/>
    <w:rsid w:val="0B3348DE"/>
    <w:rsid w:val="0B352404"/>
    <w:rsid w:val="0B386398"/>
    <w:rsid w:val="0B3D575C"/>
    <w:rsid w:val="0B420FC5"/>
    <w:rsid w:val="0B440899"/>
    <w:rsid w:val="0B777445"/>
    <w:rsid w:val="0B9B717C"/>
    <w:rsid w:val="0BAD643E"/>
    <w:rsid w:val="0BAE0408"/>
    <w:rsid w:val="0BBA4FFF"/>
    <w:rsid w:val="0BBA6DAD"/>
    <w:rsid w:val="0BC83278"/>
    <w:rsid w:val="0BCB4B16"/>
    <w:rsid w:val="0BED0F30"/>
    <w:rsid w:val="0BF861AE"/>
    <w:rsid w:val="0BFE6C9A"/>
    <w:rsid w:val="0C000C64"/>
    <w:rsid w:val="0C037DCF"/>
    <w:rsid w:val="0C122745"/>
    <w:rsid w:val="0C1C7A68"/>
    <w:rsid w:val="0C2030B4"/>
    <w:rsid w:val="0C25691C"/>
    <w:rsid w:val="0C3923C8"/>
    <w:rsid w:val="0C3D768E"/>
    <w:rsid w:val="0C405504"/>
    <w:rsid w:val="0C617A16"/>
    <w:rsid w:val="0C6D20DD"/>
    <w:rsid w:val="0C7B02EA"/>
    <w:rsid w:val="0C873133"/>
    <w:rsid w:val="0CA84E57"/>
    <w:rsid w:val="0CB832EC"/>
    <w:rsid w:val="0CC46135"/>
    <w:rsid w:val="0CCF0636"/>
    <w:rsid w:val="0CDB522D"/>
    <w:rsid w:val="0D134413"/>
    <w:rsid w:val="0D136775"/>
    <w:rsid w:val="0D1B19F6"/>
    <w:rsid w:val="0D232783"/>
    <w:rsid w:val="0D352B8F"/>
    <w:rsid w:val="0D3C2711"/>
    <w:rsid w:val="0D4234FE"/>
    <w:rsid w:val="0D58062B"/>
    <w:rsid w:val="0D5D5C42"/>
    <w:rsid w:val="0D611BD6"/>
    <w:rsid w:val="0D6671EC"/>
    <w:rsid w:val="0D6C2329"/>
    <w:rsid w:val="0D6E60A1"/>
    <w:rsid w:val="0D716EAE"/>
    <w:rsid w:val="0D887163"/>
    <w:rsid w:val="0D993335"/>
    <w:rsid w:val="0DB55A7E"/>
    <w:rsid w:val="0DB8731C"/>
    <w:rsid w:val="0DD423A8"/>
    <w:rsid w:val="0DE16873"/>
    <w:rsid w:val="0DEA1BCB"/>
    <w:rsid w:val="0E3A1696"/>
    <w:rsid w:val="0E4A4418"/>
    <w:rsid w:val="0E4F7C80"/>
    <w:rsid w:val="0E567261"/>
    <w:rsid w:val="0E63197E"/>
    <w:rsid w:val="0E6A4ABA"/>
    <w:rsid w:val="0E72396F"/>
    <w:rsid w:val="0E87566C"/>
    <w:rsid w:val="0E8D69FB"/>
    <w:rsid w:val="0EAC50D3"/>
    <w:rsid w:val="0EC25F54"/>
    <w:rsid w:val="0ECF491D"/>
    <w:rsid w:val="0ED713A0"/>
    <w:rsid w:val="0EDD34DE"/>
    <w:rsid w:val="0EE06B2A"/>
    <w:rsid w:val="0EE6015B"/>
    <w:rsid w:val="0EF1655F"/>
    <w:rsid w:val="0EF80318"/>
    <w:rsid w:val="0EFC0BF4"/>
    <w:rsid w:val="0EFD148A"/>
    <w:rsid w:val="0F032819"/>
    <w:rsid w:val="0F19203C"/>
    <w:rsid w:val="0F243DDF"/>
    <w:rsid w:val="0F2A5FF8"/>
    <w:rsid w:val="0F337DA7"/>
    <w:rsid w:val="0F344D93"/>
    <w:rsid w:val="0F5372FC"/>
    <w:rsid w:val="0F5C08A7"/>
    <w:rsid w:val="0F694FE9"/>
    <w:rsid w:val="0F984D79"/>
    <w:rsid w:val="0F9C6EF5"/>
    <w:rsid w:val="0F9D4A1B"/>
    <w:rsid w:val="0FAC2EB1"/>
    <w:rsid w:val="0FAE4E7B"/>
    <w:rsid w:val="0FD42B11"/>
    <w:rsid w:val="0FF26B15"/>
    <w:rsid w:val="0FFF1232"/>
    <w:rsid w:val="0FFF56D6"/>
    <w:rsid w:val="10086339"/>
    <w:rsid w:val="102911B9"/>
    <w:rsid w:val="104F21BA"/>
    <w:rsid w:val="10562014"/>
    <w:rsid w:val="105A290D"/>
    <w:rsid w:val="1066305F"/>
    <w:rsid w:val="106F63B8"/>
    <w:rsid w:val="1072216E"/>
    <w:rsid w:val="1075024F"/>
    <w:rsid w:val="10947BCD"/>
    <w:rsid w:val="109A0F5B"/>
    <w:rsid w:val="10AD3CC0"/>
    <w:rsid w:val="10B1077E"/>
    <w:rsid w:val="10B85C94"/>
    <w:rsid w:val="10BC17FC"/>
    <w:rsid w:val="10C04E65"/>
    <w:rsid w:val="10C2298C"/>
    <w:rsid w:val="10D40911"/>
    <w:rsid w:val="10D73F5D"/>
    <w:rsid w:val="10DC1574"/>
    <w:rsid w:val="10EC17B7"/>
    <w:rsid w:val="10EF74F9"/>
    <w:rsid w:val="10F863AD"/>
    <w:rsid w:val="110034B4"/>
    <w:rsid w:val="110E5BD1"/>
    <w:rsid w:val="111D4066"/>
    <w:rsid w:val="114415F3"/>
    <w:rsid w:val="11473B78"/>
    <w:rsid w:val="11511F61"/>
    <w:rsid w:val="1158509E"/>
    <w:rsid w:val="11625F1D"/>
    <w:rsid w:val="116457F1"/>
    <w:rsid w:val="11716160"/>
    <w:rsid w:val="11765524"/>
    <w:rsid w:val="11826EDE"/>
    <w:rsid w:val="118916FB"/>
    <w:rsid w:val="11B322D4"/>
    <w:rsid w:val="11B83D8F"/>
    <w:rsid w:val="11C72224"/>
    <w:rsid w:val="11D5049D"/>
    <w:rsid w:val="11D77CBF"/>
    <w:rsid w:val="120C48EC"/>
    <w:rsid w:val="121865DB"/>
    <w:rsid w:val="122431D2"/>
    <w:rsid w:val="12280F14"/>
    <w:rsid w:val="12380A2C"/>
    <w:rsid w:val="12483364"/>
    <w:rsid w:val="12505D75"/>
    <w:rsid w:val="12577104"/>
    <w:rsid w:val="125D0492"/>
    <w:rsid w:val="12977E48"/>
    <w:rsid w:val="129C0FBA"/>
    <w:rsid w:val="12A10CC7"/>
    <w:rsid w:val="12A12A75"/>
    <w:rsid w:val="12A6008B"/>
    <w:rsid w:val="12CC1C47"/>
    <w:rsid w:val="12CF313E"/>
    <w:rsid w:val="12D544CC"/>
    <w:rsid w:val="12E26080"/>
    <w:rsid w:val="12EC1060"/>
    <w:rsid w:val="12F157AA"/>
    <w:rsid w:val="132316DC"/>
    <w:rsid w:val="13240568"/>
    <w:rsid w:val="132A0CBC"/>
    <w:rsid w:val="133302A9"/>
    <w:rsid w:val="13406B10"/>
    <w:rsid w:val="13566FB7"/>
    <w:rsid w:val="135950FD"/>
    <w:rsid w:val="136441CE"/>
    <w:rsid w:val="1368516A"/>
    <w:rsid w:val="136A2E67"/>
    <w:rsid w:val="137D7C15"/>
    <w:rsid w:val="139A7BF0"/>
    <w:rsid w:val="139D2D1B"/>
    <w:rsid w:val="13A22600"/>
    <w:rsid w:val="13C95DDF"/>
    <w:rsid w:val="13E2572F"/>
    <w:rsid w:val="140212F1"/>
    <w:rsid w:val="14184FB8"/>
    <w:rsid w:val="14292D22"/>
    <w:rsid w:val="14333BA0"/>
    <w:rsid w:val="14357918"/>
    <w:rsid w:val="14364D3E"/>
    <w:rsid w:val="143C4803"/>
    <w:rsid w:val="146A5814"/>
    <w:rsid w:val="146B2F00"/>
    <w:rsid w:val="147815B3"/>
    <w:rsid w:val="147848D7"/>
    <w:rsid w:val="148C3C1A"/>
    <w:rsid w:val="14956609"/>
    <w:rsid w:val="14AB1989"/>
    <w:rsid w:val="14BD487F"/>
    <w:rsid w:val="14F43330"/>
    <w:rsid w:val="15063063"/>
    <w:rsid w:val="15077521"/>
    <w:rsid w:val="15082937"/>
    <w:rsid w:val="15115C90"/>
    <w:rsid w:val="15192D96"/>
    <w:rsid w:val="1527592D"/>
    <w:rsid w:val="152D05F0"/>
    <w:rsid w:val="152E4A94"/>
    <w:rsid w:val="15347BD0"/>
    <w:rsid w:val="15512530"/>
    <w:rsid w:val="15592B10"/>
    <w:rsid w:val="15655FDB"/>
    <w:rsid w:val="156D6C3E"/>
    <w:rsid w:val="15744470"/>
    <w:rsid w:val="158226E9"/>
    <w:rsid w:val="15826B8D"/>
    <w:rsid w:val="15891B95"/>
    <w:rsid w:val="1598015F"/>
    <w:rsid w:val="15B4486D"/>
    <w:rsid w:val="15B825AF"/>
    <w:rsid w:val="15C156F1"/>
    <w:rsid w:val="15C251DC"/>
    <w:rsid w:val="15CA2D3E"/>
    <w:rsid w:val="15E038B4"/>
    <w:rsid w:val="15E16C1D"/>
    <w:rsid w:val="15FA6724"/>
    <w:rsid w:val="15FB06EE"/>
    <w:rsid w:val="16104199"/>
    <w:rsid w:val="161C0D90"/>
    <w:rsid w:val="162419F3"/>
    <w:rsid w:val="16297009"/>
    <w:rsid w:val="1633468C"/>
    <w:rsid w:val="163F05DA"/>
    <w:rsid w:val="1663076D"/>
    <w:rsid w:val="16640041"/>
    <w:rsid w:val="16693E92"/>
    <w:rsid w:val="166A350D"/>
    <w:rsid w:val="16777D74"/>
    <w:rsid w:val="16781D3E"/>
    <w:rsid w:val="168E1562"/>
    <w:rsid w:val="168E5998"/>
    <w:rsid w:val="16A14DF1"/>
    <w:rsid w:val="16B54D41"/>
    <w:rsid w:val="16E36202"/>
    <w:rsid w:val="16ED44DA"/>
    <w:rsid w:val="16F07B27"/>
    <w:rsid w:val="17081314"/>
    <w:rsid w:val="170830C2"/>
    <w:rsid w:val="172577D0"/>
    <w:rsid w:val="17424826"/>
    <w:rsid w:val="174F240F"/>
    <w:rsid w:val="175005C5"/>
    <w:rsid w:val="175977D3"/>
    <w:rsid w:val="175F7544"/>
    <w:rsid w:val="17601690"/>
    <w:rsid w:val="17683B61"/>
    <w:rsid w:val="176E561B"/>
    <w:rsid w:val="176F6C9D"/>
    <w:rsid w:val="17710C68"/>
    <w:rsid w:val="17773DA4"/>
    <w:rsid w:val="177D5F83"/>
    <w:rsid w:val="178766DD"/>
    <w:rsid w:val="179A123A"/>
    <w:rsid w:val="17AA23CB"/>
    <w:rsid w:val="17BB1EE3"/>
    <w:rsid w:val="17BF5E77"/>
    <w:rsid w:val="17D42FA4"/>
    <w:rsid w:val="17EC599E"/>
    <w:rsid w:val="17F04282"/>
    <w:rsid w:val="17F81389"/>
    <w:rsid w:val="181A12FF"/>
    <w:rsid w:val="181B0BD3"/>
    <w:rsid w:val="181B6E25"/>
    <w:rsid w:val="182A0E16"/>
    <w:rsid w:val="184243B2"/>
    <w:rsid w:val="184F26A3"/>
    <w:rsid w:val="185A794E"/>
    <w:rsid w:val="18610CDC"/>
    <w:rsid w:val="18627970"/>
    <w:rsid w:val="18714C97"/>
    <w:rsid w:val="187622AE"/>
    <w:rsid w:val="188E0FDD"/>
    <w:rsid w:val="18945E62"/>
    <w:rsid w:val="18B03A11"/>
    <w:rsid w:val="18B33036"/>
    <w:rsid w:val="18BC2775"/>
    <w:rsid w:val="18BE612E"/>
    <w:rsid w:val="18D248A0"/>
    <w:rsid w:val="18D56FD4"/>
    <w:rsid w:val="18D94773"/>
    <w:rsid w:val="18DC65B5"/>
    <w:rsid w:val="18F71640"/>
    <w:rsid w:val="19061883"/>
    <w:rsid w:val="190855FC"/>
    <w:rsid w:val="19116FA1"/>
    <w:rsid w:val="19121FD6"/>
    <w:rsid w:val="193A32DB"/>
    <w:rsid w:val="19566367"/>
    <w:rsid w:val="19792055"/>
    <w:rsid w:val="198527A8"/>
    <w:rsid w:val="198C7FDB"/>
    <w:rsid w:val="19A277FE"/>
    <w:rsid w:val="19A54BF8"/>
    <w:rsid w:val="19A96D61"/>
    <w:rsid w:val="19AC1510"/>
    <w:rsid w:val="19C06CAA"/>
    <w:rsid w:val="19CC03D7"/>
    <w:rsid w:val="19CC487B"/>
    <w:rsid w:val="19CC587E"/>
    <w:rsid w:val="19EE47F1"/>
    <w:rsid w:val="19FD2C86"/>
    <w:rsid w:val="1A02700A"/>
    <w:rsid w:val="1A1B310D"/>
    <w:rsid w:val="1A1E46C9"/>
    <w:rsid w:val="1A1F2BFD"/>
    <w:rsid w:val="1A295829"/>
    <w:rsid w:val="1A4268EB"/>
    <w:rsid w:val="1A483566"/>
    <w:rsid w:val="1A642D06"/>
    <w:rsid w:val="1A7F5449"/>
    <w:rsid w:val="1A864A2A"/>
    <w:rsid w:val="1AA17AB6"/>
    <w:rsid w:val="1AB64BE3"/>
    <w:rsid w:val="1AB86BAD"/>
    <w:rsid w:val="1ACE017F"/>
    <w:rsid w:val="1AD27C6F"/>
    <w:rsid w:val="1AD5150D"/>
    <w:rsid w:val="1AE479A2"/>
    <w:rsid w:val="1AED2CFB"/>
    <w:rsid w:val="1AED66AD"/>
    <w:rsid w:val="1AFA5418"/>
    <w:rsid w:val="1AFD0A64"/>
    <w:rsid w:val="1AFD2812"/>
    <w:rsid w:val="1B03607B"/>
    <w:rsid w:val="1B100797"/>
    <w:rsid w:val="1B3950CA"/>
    <w:rsid w:val="1B3E5305"/>
    <w:rsid w:val="1B430B6D"/>
    <w:rsid w:val="1B4D19EC"/>
    <w:rsid w:val="1B577DA2"/>
    <w:rsid w:val="1B6A7635"/>
    <w:rsid w:val="1BC31CAE"/>
    <w:rsid w:val="1BC82E20"/>
    <w:rsid w:val="1BC872C4"/>
    <w:rsid w:val="1BF12377"/>
    <w:rsid w:val="1BFD6F6E"/>
    <w:rsid w:val="1C071B9A"/>
    <w:rsid w:val="1C163B8C"/>
    <w:rsid w:val="1C191A02"/>
    <w:rsid w:val="1C1F5D6C"/>
    <w:rsid w:val="1C2838BF"/>
    <w:rsid w:val="1C395ACC"/>
    <w:rsid w:val="1C406E5A"/>
    <w:rsid w:val="1C4577A8"/>
    <w:rsid w:val="1C496202"/>
    <w:rsid w:val="1C6963B1"/>
    <w:rsid w:val="1C6D7577"/>
    <w:rsid w:val="1C872CDB"/>
    <w:rsid w:val="1C8A6328"/>
    <w:rsid w:val="1C962F1E"/>
    <w:rsid w:val="1C9E522C"/>
    <w:rsid w:val="1CA078F9"/>
    <w:rsid w:val="1CAA7140"/>
    <w:rsid w:val="1CB02232"/>
    <w:rsid w:val="1CC45CDD"/>
    <w:rsid w:val="1CCB706C"/>
    <w:rsid w:val="1CD221A8"/>
    <w:rsid w:val="1CD77889"/>
    <w:rsid w:val="1CDD75D9"/>
    <w:rsid w:val="1CEE2F53"/>
    <w:rsid w:val="1CFF2872"/>
    <w:rsid w:val="1D156539"/>
    <w:rsid w:val="1D24052A"/>
    <w:rsid w:val="1D2B3667"/>
    <w:rsid w:val="1D3544E5"/>
    <w:rsid w:val="1D7768AC"/>
    <w:rsid w:val="1D7A3E1C"/>
    <w:rsid w:val="1D84721B"/>
    <w:rsid w:val="1D9C27B6"/>
    <w:rsid w:val="1DA3702B"/>
    <w:rsid w:val="1DB25B36"/>
    <w:rsid w:val="1DB7139E"/>
    <w:rsid w:val="1DD71A40"/>
    <w:rsid w:val="1DDF4451"/>
    <w:rsid w:val="1DEF0B38"/>
    <w:rsid w:val="1DF75C3F"/>
    <w:rsid w:val="1E0A001A"/>
    <w:rsid w:val="1E206F43"/>
    <w:rsid w:val="1E2A6014"/>
    <w:rsid w:val="1E2E78B2"/>
    <w:rsid w:val="1E311151"/>
    <w:rsid w:val="1E330014"/>
    <w:rsid w:val="1E4A3FC0"/>
    <w:rsid w:val="1E4B010E"/>
    <w:rsid w:val="1E4E1D03"/>
    <w:rsid w:val="1E592455"/>
    <w:rsid w:val="1E6037E4"/>
    <w:rsid w:val="1E641526"/>
    <w:rsid w:val="1E7753E7"/>
    <w:rsid w:val="1EA00084"/>
    <w:rsid w:val="1EA27958"/>
    <w:rsid w:val="1EA5569B"/>
    <w:rsid w:val="1EAE2292"/>
    <w:rsid w:val="1ED3045A"/>
    <w:rsid w:val="1EE44415"/>
    <w:rsid w:val="1EF1171F"/>
    <w:rsid w:val="1EF23D6B"/>
    <w:rsid w:val="1EF81C6E"/>
    <w:rsid w:val="1EFD54D7"/>
    <w:rsid w:val="1F106FB8"/>
    <w:rsid w:val="1F1238FA"/>
    <w:rsid w:val="1F1F369F"/>
    <w:rsid w:val="1F212F73"/>
    <w:rsid w:val="1F38206B"/>
    <w:rsid w:val="1F3E24C7"/>
    <w:rsid w:val="1F443106"/>
    <w:rsid w:val="1F4B6242"/>
    <w:rsid w:val="1F4E188E"/>
    <w:rsid w:val="1F69491A"/>
    <w:rsid w:val="1F6C298B"/>
    <w:rsid w:val="1F6E014D"/>
    <w:rsid w:val="1F737547"/>
    <w:rsid w:val="1F8B3432"/>
    <w:rsid w:val="1F8B4667"/>
    <w:rsid w:val="1FAA2EF6"/>
    <w:rsid w:val="1FB15C96"/>
    <w:rsid w:val="1FB42039"/>
    <w:rsid w:val="1FC658C9"/>
    <w:rsid w:val="1FC67118"/>
    <w:rsid w:val="1FD75D28"/>
    <w:rsid w:val="1FF02384"/>
    <w:rsid w:val="20000F5F"/>
    <w:rsid w:val="20027121"/>
    <w:rsid w:val="200F5B08"/>
    <w:rsid w:val="201B5C14"/>
    <w:rsid w:val="202820DF"/>
    <w:rsid w:val="202A22FB"/>
    <w:rsid w:val="203E7B55"/>
    <w:rsid w:val="20564E9E"/>
    <w:rsid w:val="205804B9"/>
    <w:rsid w:val="20580C17"/>
    <w:rsid w:val="20621A95"/>
    <w:rsid w:val="20713A86"/>
    <w:rsid w:val="20827A42"/>
    <w:rsid w:val="20855784"/>
    <w:rsid w:val="20A7394C"/>
    <w:rsid w:val="20A756FA"/>
    <w:rsid w:val="20B11D22"/>
    <w:rsid w:val="20BE4F05"/>
    <w:rsid w:val="20C718F8"/>
    <w:rsid w:val="20D12777"/>
    <w:rsid w:val="20D14525"/>
    <w:rsid w:val="20D64231"/>
    <w:rsid w:val="20D64DCD"/>
    <w:rsid w:val="20DA0632"/>
    <w:rsid w:val="20E22EB6"/>
    <w:rsid w:val="20E56222"/>
    <w:rsid w:val="20F17976"/>
    <w:rsid w:val="20F546B7"/>
    <w:rsid w:val="211865F8"/>
    <w:rsid w:val="211A411E"/>
    <w:rsid w:val="211C60E8"/>
    <w:rsid w:val="212C3E51"/>
    <w:rsid w:val="213276BA"/>
    <w:rsid w:val="21423675"/>
    <w:rsid w:val="214E34B8"/>
    <w:rsid w:val="215C4736"/>
    <w:rsid w:val="216435EB"/>
    <w:rsid w:val="21661111"/>
    <w:rsid w:val="216F1DD1"/>
    <w:rsid w:val="217F21D3"/>
    <w:rsid w:val="21821CC3"/>
    <w:rsid w:val="21BA145D"/>
    <w:rsid w:val="21BA76AF"/>
    <w:rsid w:val="21CC78A2"/>
    <w:rsid w:val="21D544E9"/>
    <w:rsid w:val="21D7200F"/>
    <w:rsid w:val="21DA1AFF"/>
    <w:rsid w:val="21EA1C0A"/>
    <w:rsid w:val="21F030D1"/>
    <w:rsid w:val="21F47543"/>
    <w:rsid w:val="220D3C83"/>
    <w:rsid w:val="22230DB0"/>
    <w:rsid w:val="22350AE4"/>
    <w:rsid w:val="223631D9"/>
    <w:rsid w:val="22486A69"/>
    <w:rsid w:val="224F429B"/>
    <w:rsid w:val="225418B2"/>
    <w:rsid w:val="225C23ED"/>
    <w:rsid w:val="225D61BE"/>
    <w:rsid w:val="22737F8A"/>
    <w:rsid w:val="227930C6"/>
    <w:rsid w:val="228850B7"/>
    <w:rsid w:val="22936057"/>
    <w:rsid w:val="22A31981"/>
    <w:rsid w:val="22A46395"/>
    <w:rsid w:val="22A751D6"/>
    <w:rsid w:val="22A75E85"/>
    <w:rsid w:val="22AC524A"/>
    <w:rsid w:val="22B91715"/>
    <w:rsid w:val="22DB168B"/>
    <w:rsid w:val="22DB78DD"/>
    <w:rsid w:val="22DE117B"/>
    <w:rsid w:val="22E03145"/>
    <w:rsid w:val="22E41AB5"/>
    <w:rsid w:val="22F80095"/>
    <w:rsid w:val="22F8048F"/>
    <w:rsid w:val="2300046C"/>
    <w:rsid w:val="23076924"/>
    <w:rsid w:val="2308455E"/>
    <w:rsid w:val="230C3F3A"/>
    <w:rsid w:val="232079E6"/>
    <w:rsid w:val="232B0864"/>
    <w:rsid w:val="232E2103"/>
    <w:rsid w:val="233174FD"/>
    <w:rsid w:val="233B143B"/>
    <w:rsid w:val="233F6219"/>
    <w:rsid w:val="234611FA"/>
    <w:rsid w:val="23490CEA"/>
    <w:rsid w:val="23533917"/>
    <w:rsid w:val="235558E1"/>
    <w:rsid w:val="236553F8"/>
    <w:rsid w:val="23863CED"/>
    <w:rsid w:val="23953F30"/>
    <w:rsid w:val="23A44173"/>
    <w:rsid w:val="23A979DB"/>
    <w:rsid w:val="23B4488F"/>
    <w:rsid w:val="23BB7507"/>
    <w:rsid w:val="23BC14BC"/>
    <w:rsid w:val="23C71C0F"/>
    <w:rsid w:val="23DC06BF"/>
    <w:rsid w:val="23FF75FB"/>
    <w:rsid w:val="240F62BC"/>
    <w:rsid w:val="24184126"/>
    <w:rsid w:val="24194B61"/>
    <w:rsid w:val="241F37F9"/>
    <w:rsid w:val="24212E47"/>
    <w:rsid w:val="242157C3"/>
    <w:rsid w:val="242552B4"/>
    <w:rsid w:val="243C43AB"/>
    <w:rsid w:val="24412260"/>
    <w:rsid w:val="24443260"/>
    <w:rsid w:val="2452597D"/>
    <w:rsid w:val="245F0100"/>
    <w:rsid w:val="24612064"/>
    <w:rsid w:val="24741D97"/>
    <w:rsid w:val="248C5333"/>
    <w:rsid w:val="249146F7"/>
    <w:rsid w:val="249152E3"/>
    <w:rsid w:val="249D7540"/>
    <w:rsid w:val="249E0BC2"/>
    <w:rsid w:val="24CF3471"/>
    <w:rsid w:val="24D665AE"/>
    <w:rsid w:val="24E16D01"/>
    <w:rsid w:val="24E60CD5"/>
    <w:rsid w:val="24F46A34"/>
    <w:rsid w:val="25007ACF"/>
    <w:rsid w:val="250C0222"/>
    <w:rsid w:val="25140E84"/>
    <w:rsid w:val="25227A45"/>
    <w:rsid w:val="2524556B"/>
    <w:rsid w:val="25333A00"/>
    <w:rsid w:val="25387269"/>
    <w:rsid w:val="255319AC"/>
    <w:rsid w:val="255B2F57"/>
    <w:rsid w:val="25755470"/>
    <w:rsid w:val="25913CEA"/>
    <w:rsid w:val="25987D07"/>
    <w:rsid w:val="25AA43E2"/>
    <w:rsid w:val="25B34B41"/>
    <w:rsid w:val="25B360AB"/>
    <w:rsid w:val="25B508B9"/>
    <w:rsid w:val="25C74149"/>
    <w:rsid w:val="25C92E20"/>
    <w:rsid w:val="25D52D09"/>
    <w:rsid w:val="25EA13DA"/>
    <w:rsid w:val="25FF38E2"/>
    <w:rsid w:val="261A071C"/>
    <w:rsid w:val="262921E9"/>
    <w:rsid w:val="262B40D4"/>
    <w:rsid w:val="262D48F3"/>
    <w:rsid w:val="26477832"/>
    <w:rsid w:val="265A320F"/>
    <w:rsid w:val="2677349D"/>
    <w:rsid w:val="26906C30"/>
    <w:rsid w:val="269B185D"/>
    <w:rsid w:val="26A60202"/>
    <w:rsid w:val="26A76454"/>
    <w:rsid w:val="26AF355A"/>
    <w:rsid w:val="26AF70B6"/>
    <w:rsid w:val="26B4291F"/>
    <w:rsid w:val="26D46B1D"/>
    <w:rsid w:val="26DE5BEE"/>
    <w:rsid w:val="26E50D2A"/>
    <w:rsid w:val="26EF1BA9"/>
    <w:rsid w:val="26FE003E"/>
    <w:rsid w:val="270F224B"/>
    <w:rsid w:val="2729330D"/>
    <w:rsid w:val="272E0923"/>
    <w:rsid w:val="27490C18"/>
    <w:rsid w:val="2758774E"/>
    <w:rsid w:val="27856069"/>
    <w:rsid w:val="278F0C96"/>
    <w:rsid w:val="27910EB2"/>
    <w:rsid w:val="27960276"/>
    <w:rsid w:val="279B588D"/>
    <w:rsid w:val="27CE17BE"/>
    <w:rsid w:val="27D8088F"/>
    <w:rsid w:val="27D843EB"/>
    <w:rsid w:val="27DA4607"/>
    <w:rsid w:val="27E77531"/>
    <w:rsid w:val="27F51441"/>
    <w:rsid w:val="27FC457D"/>
    <w:rsid w:val="28120F00"/>
    <w:rsid w:val="28260244"/>
    <w:rsid w:val="2828082C"/>
    <w:rsid w:val="282E04AF"/>
    <w:rsid w:val="28327F9F"/>
    <w:rsid w:val="283F26BC"/>
    <w:rsid w:val="28416434"/>
    <w:rsid w:val="284D302B"/>
    <w:rsid w:val="2856314B"/>
    <w:rsid w:val="285919D0"/>
    <w:rsid w:val="286A22CA"/>
    <w:rsid w:val="286D5791"/>
    <w:rsid w:val="28773C04"/>
    <w:rsid w:val="288325A9"/>
    <w:rsid w:val="288B5901"/>
    <w:rsid w:val="288F0E6A"/>
    <w:rsid w:val="288F719F"/>
    <w:rsid w:val="2890116A"/>
    <w:rsid w:val="28902F18"/>
    <w:rsid w:val="28A40771"/>
    <w:rsid w:val="28AB7D51"/>
    <w:rsid w:val="28B231D5"/>
    <w:rsid w:val="28B74948"/>
    <w:rsid w:val="28B83071"/>
    <w:rsid w:val="28C8445F"/>
    <w:rsid w:val="28D21782"/>
    <w:rsid w:val="28D7334D"/>
    <w:rsid w:val="28D948BF"/>
    <w:rsid w:val="28FE2577"/>
    <w:rsid w:val="2913071E"/>
    <w:rsid w:val="2927387C"/>
    <w:rsid w:val="29310257"/>
    <w:rsid w:val="294A30C6"/>
    <w:rsid w:val="295126A7"/>
    <w:rsid w:val="29542197"/>
    <w:rsid w:val="296419B8"/>
    <w:rsid w:val="29954C89"/>
    <w:rsid w:val="299E1B49"/>
    <w:rsid w:val="29AF73CD"/>
    <w:rsid w:val="29C837D8"/>
    <w:rsid w:val="29CD2270"/>
    <w:rsid w:val="29D357B2"/>
    <w:rsid w:val="29E90B31"/>
    <w:rsid w:val="29E96D83"/>
    <w:rsid w:val="29F700B4"/>
    <w:rsid w:val="2A043BBD"/>
    <w:rsid w:val="2A2E29E8"/>
    <w:rsid w:val="2A32072A"/>
    <w:rsid w:val="2A353B5D"/>
    <w:rsid w:val="2A41096D"/>
    <w:rsid w:val="2A461AE0"/>
    <w:rsid w:val="2A5306A1"/>
    <w:rsid w:val="2A5561C7"/>
    <w:rsid w:val="2A5A37DD"/>
    <w:rsid w:val="2A5E32CD"/>
    <w:rsid w:val="2A613234"/>
    <w:rsid w:val="2A64465C"/>
    <w:rsid w:val="2A662182"/>
    <w:rsid w:val="2A6D3510"/>
    <w:rsid w:val="2A7C7BF7"/>
    <w:rsid w:val="2A8645D2"/>
    <w:rsid w:val="2A866380"/>
    <w:rsid w:val="2A8940C2"/>
    <w:rsid w:val="2A8F6792"/>
    <w:rsid w:val="2A9C2048"/>
    <w:rsid w:val="2A9F5694"/>
    <w:rsid w:val="2AA43647"/>
    <w:rsid w:val="2AA902C1"/>
    <w:rsid w:val="2AAA6513"/>
    <w:rsid w:val="2ACB46DB"/>
    <w:rsid w:val="2AD74E2E"/>
    <w:rsid w:val="2AE00186"/>
    <w:rsid w:val="2AE82B97"/>
    <w:rsid w:val="2AE8528D"/>
    <w:rsid w:val="2AED63FF"/>
    <w:rsid w:val="2AF05EF0"/>
    <w:rsid w:val="2AF83194"/>
    <w:rsid w:val="2B1240B8"/>
    <w:rsid w:val="2B1C6CE5"/>
    <w:rsid w:val="2B2A31B0"/>
    <w:rsid w:val="2B30453E"/>
    <w:rsid w:val="2B365FF8"/>
    <w:rsid w:val="2B475678"/>
    <w:rsid w:val="2B4D50F0"/>
    <w:rsid w:val="2B5841C1"/>
    <w:rsid w:val="2B591CE7"/>
    <w:rsid w:val="2B5B780D"/>
    <w:rsid w:val="2B7358C9"/>
    <w:rsid w:val="2B966A97"/>
    <w:rsid w:val="2B967B5D"/>
    <w:rsid w:val="2B9810D6"/>
    <w:rsid w:val="2BA03472"/>
    <w:rsid w:val="2BA967CA"/>
    <w:rsid w:val="2BB138D1"/>
    <w:rsid w:val="2BB67139"/>
    <w:rsid w:val="2BBA09D7"/>
    <w:rsid w:val="2BC76C50"/>
    <w:rsid w:val="2BCC24B9"/>
    <w:rsid w:val="2BD2308A"/>
    <w:rsid w:val="2BDA2E28"/>
    <w:rsid w:val="2BE041B6"/>
    <w:rsid w:val="2BE9306B"/>
    <w:rsid w:val="2C153E60"/>
    <w:rsid w:val="2C2220D9"/>
    <w:rsid w:val="2C3B13EC"/>
    <w:rsid w:val="2C3C763E"/>
    <w:rsid w:val="2C3D6F12"/>
    <w:rsid w:val="2C504E98"/>
    <w:rsid w:val="2C7A3CC3"/>
    <w:rsid w:val="2C8045B1"/>
    <w:rsid w:val="2CB216AE"/>
    <w:rsid w:val="2CB90C8F"/>
    <w:rsid w:val="2CBF1BAC"/>
    <w:rsid w:val="2CD47877"/>
    <w:rsid w:val="2CD5539D"/>
    <w:rsid w:val="2D0D0FDB"/>
    <w:rsid w:val="2D102879"/>
    <w:rsid w:val="2D162CD5"/>
    <w:rsid w:val="2D1F486A"/>
    <w:rsid w:val="2D2C76B3"/>
    <w:rsid w:val="2D3227EF"/>
    <w:rsid w:val="2D3C71CA"/>
    <w:rsid w:val="2D4C7CEB"/>
    <w:rsid w:val="2D6C66D3"/>
    <w:rsid w:val="2D742E08"/>
    <w:rsid w:val="2D9B4590"/>
    <w:rsid w:val="2D9D235F"/>
    <w:rsid w:val="2DB11529"/>
    <w:rsid w:val="2DB72CF5"/>
    <w:rsid w:val="2DC23B73"/>
    <w:rsid w:val="2DCC2C44"/>
    <w:rsid w:val="2DD34C40"/>
    <w:rsid w:val="2DFA12E6"/>
    <w:rsid w:val="2DFB7085"/>
    <w:rsid w:val="2E083D76"/>
    <w:rsid w:val="2E2C69E4"/>
    <w:rsid w:val="2E3A195C"/>
    <w:rsid w:val="2E4549BC"/>
    <w:rsid w:val="2E4A670B"/>
    <w:rsid w:val="2E586DFA"/>
    <w:rsid w:val="2E5B216F"/>
    <w:rsid w:val="2E644C2A"/>
    <w:rsid w:val="2E7022D5"/>
    <w:rsid w:val="2E873380"/>
    <w:rsid w:val="2E884DBD"/>
    <w:rsid w:val="2EA14510"/>
    <w:rsid w:val="2EBA2A9C"/>
    <w:rsid w:val="2EC929D3"/>
    <w:rsid w:val="2ED3590C"/>
    <w:rsid w:val="2ED90B43"/>
    <w:rsid w:val="2EDF252C"/>
    <w:rsid w:val="2F1F6DA3"/>
    <w:rsid w:val="2F364819"/>
    <w:rsid w:val="2F464330"/>
    <w:rsid w:val="2F4A14FC"/>
    <w:rsid w:val="2F560A17"/>
    <w:rsid w:val="2F5C3B54"/>
    <w:rsid w:val="2F6A001E"/>
    <w:rsid w:val="2F6C023B"/>
    <w:rsid w:val="2F733F95"/>
    <w:rsid w:val="2F802EBC"/>
    <w:rsid w:val="2FB219C5"/>
    <w:rsid w:val="2FDB716E"/>
    <w:rsid w:val="2FEA115F"/>
    <w:rsid w:val="2FEA73B1"/>
    <w:rsid w:val="2FF40230"/>
    <w:rsid w:val="2FFD0ECD"/>
    <w:rsid w:val="300541EB"/>
    <w:rsid w:val="301663F8"/>
    <w:rsid w:val="3017022E"/>
    <w:rsid w:val="30182170"/>
    <w:rsid w:val="30301E9F"/>
    <w:rsid w:val="30316D8E"/>
    <w:rsid w:val="303845C1"/>
    <w:rsid w:val="304940D8"/>
    <w:rsid w:val="305111DE"/>
    <w:rsid w:val="305B3E0B"/>
    <w:rsid w:val="306233EC"/>
    <w:rsid w:val="307D6477"/>
    <w:rsid w:val="30803872"/>
    <w:rsid w:val="30847806"/>
    <w:rsid w:val="3089305D"/>
    <w:rsid w:val="30896BCA"/>
    <w:rsid w:val="30A47560"/>
    <w:rsid w:val="30A9726C"/>
    <w:rsid w:val="30B71989"/>
    <w:rsid w:val="30C45E54"/>
    <w:rsid w:val="30C6397A"/>
    <w:rsid w:val="30D6350B"/>
    <w:rsid w:val="30DF4A3C"/>
    <w:rsid w:val="30E06543"/>
    <w:rsid w:val="30E12562"/>
    <w:rsid w:val="30F54260"/>
    <w:rsid w:val="314D7BF8"/>
    <w:rsid w:val="3150593A"/>
    <w:rsid w:val="315E0057"/>
    <w:rsid w:val="3163741B"/>
    <w:rsid w:val="31717D8A"/>
    <w:rsid w:val="31866D56"/>
    <w:rsid w:val="319A4BC0"/>
    <w:rsid w:val="31AD4B3A"/>
    <w:rsid w:val="31B86D5E"/>
    <w:rsid w:val="31BB1005"/>
    <w:rsid w:val="31BB2DB3"/>
    <w:rsid w:val="31BC3CB6"/>
    <w:rsid w:val="31CF685F"/>
    <w:rsid w:val="31DC5891"/>
    <w:rsid w:val="31DE6AA2"/>
    <w:rsid w:val="31E340B8"/>
    <w:rsid w:val="31E367AE"/>
    <w:rsid w:val="31EF6F01"/>
    <w:rsid w:val="31F12C79"/>
    <w:rsid w:val="32081D71"/>
    <w:rsid w:val="320D7387"/>
    <w:rsid w:val="32116E77"/>
    <w:rsid w:val="32230959"/>
    <w:rsid w:val="3236068C"/>
    <w:rsid w:val="32364B30"/>
    <w:rsid w:val="323B5CA2"/>
    <w:rsid w:val="323E39E4"/>
    <w:rsid w:val="324F1C81"/>
    <w:rsid w:val="325F5E35"/>
    <w:rsid w:val="327C2DF9"/>
    <w:rsid w:val="32801871"/>
    <w:rsid w:val="32820142"/>
    <w:rsid w:val="328D2CF8"/>
    <w:rsid w:val="328E04C8"/>
    <w:rsid w:val="329C2BEC"/>
    <w:rsid w:val="329D4BAF"/>
    <w:rsid w:val="329D6A1B"/>
    <w:rsid w:val="32A7158A"/>
    <w:rsid w:val="32A93554"/>
    <w:rsid w:val="32AE2918"/>
    <w:rsid w:val="32C91500"/>
    <w:rsid w:val="32D14858"/>
    <w:rsid w:val="32D752E4"/>
    <w:rsid w:val="32D75F52"/>
    <w:rsid w:val="32DF4298"/>
    <w:rsid w:val="32E97DF4"/>
    <w:rsid w:val="32F10A57"/>
    <w:rsid w:val="32F347CF"/>
    <w:rsid w:val="32F56799"/>
    <w:rsid w:val="33092244"/>
    <w:rsid w:val="330B7D6A"/>
    <w:rsid w:val="33112A84"/>
    <w:rsid w:val="331560AA"/>
    <w:rsid w:val="3316226B"/>
    <w:rsid w:val="33260700"/>
    <w:rsid w:val="33480F8C"/>
    <w:rsid w:val="334D3EDF"/>
    <w:rsid w:val="335039CF"/>
    <w:rsid w:val="3350577D"/>
    <w:rsid w:val="336A2CE3"/>
    <w:rsid w:val="336E5173"/>
    <w:rsid w:val="33704071"/>
    <w:rsid w:val="337C2A16"/>
    <w:rsid w:val="33947D60"/>
    <w:rsid w:val="339E0DDD"/>
    <w:rsid w:val="33AE06F6"/>
    <w:rsid w:val="33BA5704"/>
    <w:rsid w:val="33C817B8"/>
    <w:rsid w:val="33DB773D"/>
    <w:rsid w:val="33DC18DA"/>
    <w:rsid w:val="33F97BC3"/>
    <w:rsid w:val="343D03F7"/>
    <w:rsid w:val="344572AC"/>
    <w:rsid w:val="345968B4"/>
    <w:rsid w:val="34621C0C"/>
    <w:rsid w:val="346C4839"/>
    <w:rsid w:val="3479759C"/>
    <w:rsid w:val="34833930"/>
    <w:rsid w:val="348A2F11"/>
    <w:rsid w:val="348E0C53"/>
    <w:rsid w:val="34A87FAB"/>
    <w:rsid w:val="34C35563"/>
    <w:rsid w:val="34C91C8B"/>
    <w:rsid w:val="34CE54F3"/>
    <w:rsid w:val="34DA5C46"/>
    <w:rsid w:val="34DC1FAB"/>
    <w:rsid w:val="34EC12BE"/>
    <w:rsid w:val="34EE524E"/>
    <w:rsid w:val="34FA1E45"/>
    <w:rsid w:val="35066A3B"/>
    <w:rsid w:val="35076310"/>
    <w:rsid w:val="350B03FE"/>
    <w:rsid w:val="35101668"/>
    <w:rsid w:val="351D1FD7"/>
    <w:rsid w:val="352B46F4"/>
    <w:rsid w:val="352B64A2"/>
    <w:rsid w:val="352E5F92"/>
    <w:rsid w:val="35342C4D"/>
    <w:rsid w:val="353510CF"/>
    <w:rsid w:val="3538471B"/>
    <w:rsid w:val="353F3CFB"/>
    <w:rsid w:val="35446E64"/>
    <w:rsid w:val="35577297"/>
    <w:rsid w:val="35610116"/>
    <w:rsid w:val="35686312"/>
    <w:rsid w:val="3569521C"/>
    <w:rsid w:val="35727C2D"/>
    <w:rsid w:val="358E5CB8"/>
    <w:rsid w:val="35904557"/>
    <w:rsid w:val="359C2EFC"/>
    <w:rsid w:val="35AD335B"/>
    <w:rsid w:val="35C661CB"/>
    <w:rsid w:val="35CA5CBB"/>
    <w:rsid w:val="35CB1A33"/>
    <w:rsid w:val="35D02BA5"/>
    <w:rsid w:val="35D94150"/>
    <w:rsid w:val="360311CD"/>
    <w:rsid w:val="360C62D3"/>
    <w:rsid w:val="360E3182"/>
    <w:rsid w:val="360F36CE"/>
    <w:rsid w:val="361051BB"/>
    <w:rsid w:val="36105698"/>
    <w:rsid w:val="36107446"/>
    <w:rsid w:val="361909F0"/>
    <w:rsid w:val="361B6516"/>
    <w:rsid w:val="36252EF1"/>
    <w:rsid w:val="36435878"/>
    <w:rsid w:val="36435A6D"/>
    <w:rsid w:val="36484E32"/>
    <w:rsid w:val="364D069A"/>
    <w:rsid w:val="365C268B"/>
    <w:rsid w:val="366A4DA8"/>
    <w:rsid w:val="366B28CE"/>
    <w:rsid w:val="36743E79"/>
    <w:rsid w:val="3683176F"/>
    <w:rsid w:val="36883480"/>
    <w:rsid w:val="36A24542"/>
    <w:rsid w:val="36AD0EA9"/>
    <w:rsid w:val="36BE21FD"/>
    <w:rsid w:val="36C546D4"/>
    <w:rsid w:val="36CC7811"/>
    <w:rsid w:val="36F6663C"/>
    <w:rsid w:val="3704523A"/>
    <w:rsid w:val="37076A9B"/>
    <w:rsid w:val="37086B2D"/>
    <w:rsid w:val="37094303"/>
    <w:rsid w:val="3709636F"/>
    <w:rsid w:val="370E607B"/>
    <w:rsid w:val="371B50A8"/>
    <w:rsid w:val="372238D5"/>
    <w:rsid w:val="372431A9"/>
    <w:rsid w:val="37282930"/>
    <w:rsid w:val="37321D6A"/>
    <w:rsid w:val="37335AE2"/>
    <w:rsid w:val="374B4187"/>
    <w:rsid w:val="37500442"/>
    <w:rsid w:val="37585548"/>
    <w:rsid w:val="375C0B95"/>
    <w:rsid w:val="37735EDE"/>
    <w:rsid w:val="37753A04"/>
    <w:rsid w:val="37960DE8"/>
    <w:rsid w:val="379D6AC6"/>
    <w:rsid w:val="379F2B4A"/>
    <w:rsid w:val="37A95DA4"/>
    <w:rsid w:val="37AB1B1C"/>
    <w:rsid w:val="37B01E95"/>
    <w:rsid w:val="37C14E9C"/>
    <w:rsid w:val="37CA01F4"/>
    <w:rsid w:val="37D746BF"/>
    <w:rsid w:val="37D7646D"/>
    <w:rsid w:val="37D83F93"/>
    <w:rsid w:val="37DF17C6"/>
    <w:rsid w:val="37E636B4"/>
    <w:rsid w:val="37EA43F2"/>
    <w:rsid w:val="380C3C8E"/>
    <w:rsid w:val="38170F5F"/>
    <w:rsid w:val="382E3A24"/>
    <w:rsid w:val="382F62A9"/>
    <w:rsid w:val="38305B3C"/>
    <w:rsid w:val="38376F0C"/>
    <w:rsid w:val="383B4C4E"/>
    <w:rsid w:val="384358B1"/>
    <w:rsid w:val="386817BB"/>
    <w:rsid w:val="386A72E1"/>
    <w:rsid w:val="386F48F8"/>
    <w:rsid w:val="38806B05"/>
    <w:rsid w:val="38854743"/>
    <w:rsid w:val="388859B9"/>
    <w:rsid w:val="38903576"/>
    <w:rsid w:val="389425B0"/>
    <w:rsid w:val="38B642D4"/>
    <w:rsid w:val="38BD755D"/>
    <w:rsid w:val="38C42E95"/>
    <w:rsid w:val="38C84008"/>
    <w:rsid w:val="38CD161E"/>
    <w:rsid w:val="38CD7870"/>
    <w:rsid w:val="38D97994"/>
    <w:rsid w:val="38E2331B"/>
    <w:rsid w:val="38E250CA"/>
    <w:rsid w:val="38E54BBA"/>
    <w:rsid w:val="38FE63DB"/>
    <w:rsid w:val="3902751A"/>
    <w:rsid w:val="390F1C37"/>
    <w:rsid w:val="391239ED"/>
    <w:rsid w:val="39251953"/>
    <w:rsid w:val="392E47B3"/>
    <w:rsid w:val="3934169D"/>
    <w:rsid w:val="39477F91"/>
    <w:rsid w:val="3949339B"/>
    <w:rsid w:val="395C1320"/>
    <w:rsid w:val="395D29A2"/>
    <w:rsid w:val="39657AA9"/>
    <w:rsid w:val="397A79F8"/>
    <w:rsid w:val="39BD7D4E"/>
    <w:rsid w:val="39C742BF"/>
    <w:rsid w:val="39DA3FF3"/>
    <w:rsid w:val="39E16BC9"/>
    <w:rsid w:val="39F2758E"/>
    <w:rsid w:val="3A0460EF"/>
    <w:rsid w:val="3A145757"/>
    <w:rsid w:val="3A157721"/>
    <w:rsid w:val="3A2F2590"/>
    <w:rsid w:val="3A306308"/>
    <w:rsid w:val="3A5164BC"/>
    <w:rsid w:val="3A5E7E7C"/>
    <w:rsid w:val="3A612966"/>
    <w:rsid w:val="3A6366DE"/>
    <w:rsid w:val="3A865F28"/>
    <w:rsid w:val="3A936FCA"/>
    <w:rsid w:val="3AAE7735"/>
    <w:rsid w:val="3AC86541"/>
    <w:rsid w:val="3AD46C94"/>
    <w:rsid w:val="3ADD023E"/>
    <w:rsid w:val="3AF92745"/>
    <w:rsid w:val="3B021A53"/>
    <w:rsid w:val="3B023801"/>
    <w:rsid w:val="3B131EB2"/>
    <w:rsid w:val="3B1D688D"/>
    <w:rsid w:val="3B273268"/>
    <w:rsid w:val="3B2C6AD0"/>
    <w:rsid w:val="3B302256"/>
    <w:rsid w:val="3B3B4F65"/>
    <w:rsid w:val="3B4447F3"/>
    <w:rsid w:val="3B491430"/>
    <w:rsid w:val="3B493B67"/>
    <w:rsid w:val="3B673FAC"/>
    <w:rsid w:val="3B712735"/>
    <w:rsid w:val="3B7364AD"/>
    <w:rsid w:val="3B781D15"/>
    <w:rsid w:val="3B8406BA"/>
    <w:rsid w:val="3BCC2061"/>
    <w:rsid w:val="3BDF3B42"/>
    <w:rsid w:val="3BF03FA1"/>
    <w:rsid w:val="3BF32267"/>
    <w:rsid w:val="3C017F5D"/>
    <w:rsid w:val="3C0E4427"/>
    <w:rsid w:val="3C120E6A"/>
    <w:rsid w:val="3C1D466B"/>
    <w:rsid w:val="3C221C81"/>
    <w:rsid w:val="3C2679C3"/>
    <w:rsid w:val="3C2D6FA3"/>
    <w:rsid w:val="3C3245BA"/>
    <w:rsid w:val="3C3F7879"/>
    <w:rsid w:val="3C4E0CC8"/>
    <w:rsid w:val="3C634773"/>
    <w:rsid w:val="3C6B7ACC"/>
    <w:rsid w:val="3C7F5AE1"/>
    <w:rsid w:val="3C88242C"/>
    <w:rsid w:val="3C9B3F0D"/>
    <w:rsid w:val="3CC1149A"/>
    <w:rsid w:val="3CF655E7"/>
    <w:rsid w:val="3D211F38"/>
    <w:rsid w:val="3D26209C"/>
    <w:rsid w:val="3D31435C"/>
    <w:rsid w:val="3D37175C"/>
    <w:rsid w:val="3D491BBB"/>
    <w:rsid w:val="3D4F6AA6"/>
    <w:rsid w:val="3D580050"/>
    <w:rsid w:val="3D687B67"/>
    <w:rsid w:val="3D70539A"/>
    <w:rsid w:val="3D7277BC"/>
    <w:rsid w:val="3D931088"/>
    <w:rsid w:val="3D956BAE"/>
    <w:rsid w:val="3DA768E2"/>
    <w:rsid w:val="3DB73E2A"/>
    <w:rsid w:val="3DBA4867"/>
    <w:rsid w:val="3DC76F84"/>
    <w:rsid w:val="3DD86A9B"/>
    <w:rsid w:val="3DD97A46"/>
    <w:rsid w:val="3DDA6CB7"/>
    <w:rsid w:val="3DDC2A2F"/>
    <w:rsid w:val="3E1A3557"/>
    <w:rsid w:val="3E4B1963"/>
    <w:rsid w:val="3E573E64"/>
    <w:rsid w:val="3E622809"/>
    <w:rsid w:val="3E6671E3"/>
    <w:rsid w:val="3E810EE1"/>
    <w:rsid w:val="3E846C23"/>
    <w:rsid w:val="3E8B7FB1"/>
    <w:rsid w:val="3EA846BF"/>
    <w:rsid w:val="3EA85C6E"/>
    <w:rsid w:val="3EAF1EF2"/>
    <w:rsid w:val="3EB219E2"/>
    <w:rsid w:val="3EC76E84"/>
    <w:rsid w:val="3EF93913"/>
    <w:rsid w:val="3EFC7089"/>
    <w:rsid w:val="3F012022"/>
    <w:rsid w:val="3F0F0BE2"/>
    <w:rsid w:val="3F116709"/>
    <w:rsid w:val="3F1B30E3"/>
    <w:rsid w:val="3F2C52F0"/>
    <w:rsid w:val="3F43088C"/>
    <w:rsid w:val="3F4343E8"/>
    <w:rsid w:val="3F4A39C9"/>
    <w:rsid w:val="3F4C14EF"/>
    <w:rsid w:val="3F5072AB"/>
    <w:rsid w:val="3F5605BF"/>
    <w:rsid w:val="3F620D12"/>
    <w:rsid w:val="3F6F51DD"/>
    <w:rsid w:val="3F7171A7"/>
    <w:rsid w:val="3F79189D"/>
    <w:rsid w:val="3F8F587F"/>
    <w:rsid w:val="3F9E78CA"/>
    <w:rsid w:val="3FC13A60"/>
    <w:rsid w:val="3FC45529"/>
    <w:rsid w:val="3FDA11F0"/>
    <w:rsid w:val="3FE26F6C"/>
    <w:rsid w:val="3FE52E0B"/>
    <w:rsid w:val="3FEC2CD2"/>
    <w:rsid w:val="3FEC5199"/>
    <w:rsid w:val="40185875"/>
    <w:rsid w:val="401E00C9"/>
    <w:rsid w:val="40210BCD"/>
    <w:rsid w:val="40477F08"/>
    <w:rsid w:val="40701CFB"/>
    <w:rsid w:val="407231D7"/>
    <w:rsid w:val="407308A4"/>
    <w:rsid w:val="40774DD8"/>
    <w:rsid w:val="409475F1"/>
    <w:rsid w:val="409E221E"/>
    <w:rsid w:val="409E3FCC"/>
    <w:rsid w:val="40A92971"/>
    <w:rsid w:val="40B05AAD"/>
    <w:rsid w:val="40B416B7"/>
    <w:rsid w:val="40B530C4"/>
    <w:rsid w:val="40C15F0C"/>
    <w:rsid w:val="40D169B8"/>
    <w:rsid w:val="40D20119"/>
    <w:rsid w:val="40EA7211"/>
    <w:rsid w:val="40EF4827"/>
    <w:rsid w:val="40F57964"/>
    <w:rsid w:val="40F64D19"/>
    <w:rsid w:val="40FC5196"/>
    <w:rsid w:val="41061B71"/>
    <w:rsid w:val="41270465"/>
    <w:rsid w:val="412D5350"/>
    <w:rsid w:val="412F2E76"/>
    <w:rsid w:val="41395AA3"/>
    <w:rsid w:val="41433165"/>
    <w:rsid w:val="41735459"/>
    <w:rsid w:val="417B430D"/>
    <w:rsid w:val="418D1221"/>
    <w:rsid w:val="419C0069"/>
    <w:rsid w:val="41A37ABE"/>
    <w:rsid w:val="41B33AA7"/>
    <w:rsid w:val="41B4616B"/>
    <w:rsid w:val="41B82E6B"/>
    <w:rsid w:val="41BD66D4"/>
    <w:rsid w:val="41C9151C"/>
    <w:rsid w:val="41CC2DBB"/>
    <w:rsid w:val="41D1217F"/>
    <w:rsid w:val="41DE4E43"/>
    <w:rsid w:val="41E9571B"/>
    <w:rsid w:val="41F12821"/>
    <w:rsid w:val="41F8770C"/>
    <w:rsid w:val="41FB37F1"/>
    <w:rsid w:val="41FE12F4"/>
    <w:rsid w:val="420C2CFA"/>
    <w:rsid w:val="42164036"/>
    <w:rsid w:val="42165DE4"/>
    <w:rsid w:val="421D53C4"/>
    <w:rsid w:val="422B5D33"/>
    <w:rsid w:val="423746D8"/>
    <w:rsid w:val="423F7019"/>
    <w:rsid w:val="42415908"/>
    <w:rsid w:val="42507548"/>
    <w:rsid w:val="42565626"/>
    <w:rsid w:val="42721F4D"/>
    <w:rsid w:val="42755200"/>
    <w:rsid w:val="4290203A"/>
    <w:rsid w:val="42A31D6D"/>
    <w:rsid w:val="42B23D5F"/>
    <w:rsid w:val="42B9657B"/>
    <w:rsid w:val="42C85330"/>
    <w:rsid w:val="42CE4911"/>
    <w:rsid w:val="43101489"/>
    <w:rsid w:val="432509D4"/>
    <w:rsid w:val="432B1CC4"/>
    <w:rsid w:val="433230F1"/>
    <w:rsid w:val="43372AFC"/>
    <w:rsid w:val="43502FE6"/>
    <w:rsid w:val="43505326"/>
    <w:rsid w:val="436112E1"/>
    <w:rsid w:val="43617313"/>
    <w:rsid w:val="43727992"/>
    <w:rsid w:val="437D25BE"/>
    <w:rsid w:val="439416B6"/>
    <w:rsid w:val="43BC4AF1"/>
    <w:rsid w:val="43C55D14"/>
    <w:rsid w:val="43C71A8C"/>
    <w:rsid w:val="43C81360"/>
    <w:rsid w:val="43DA6605"/>
    <w:rsid w:val="43DF5027"/>
    <w:rsid w:val="43E97C54"/>
    <w:rsid w:val="43EC32A0"/>
    <w:rsid w:val="43EF0FE2"/>
    <w:rsid w:val="43FD6B2C"/>
    <w:rsid w:val="441822E7"/>
    <w:rsid w:val="442567B2"/>
    <w:rsid w:val="442B201A"/>
    <w:rsid w:val="442F13DF"/>
    <w:rsid w:val="443F7874"/>
    <w:rsid w:val="44507CD3"/>
    <w:rsid w:val="44511BFB"/>
    <w:rsid w:val="445D5F4C"/>
    <w:rsid w:val="44775260"/>
    <w:rsid w:val="448434D9"/>
    <w:rsid w:val="44867251"/>
    <w:rsid w:val="44AB315B"/>
    <w:rsid w:val="44AB4F09"/>
    <w:rsid w:val="44B00772"/>
    <w:rsid w:val="44BD4C3D"/>
    <w:rsid w:val="44BD69EB"/>
    <w:rsid w:val="44C164DB"/>
    <w:rsid w:val="44E623E5"/>
    <w:rsid w:val="44FE1D2F"/>
    <w:rsid w:val="450665E4"/>
    <w:rsid w:val="450F5BA1"/>
    <w:rsid w:val="45124F88"/>
    <w:rsid w:val="451A5BEB"/>
    <w:rsid w:val="45442C68"/>
    <w:rsid w:val="45486BFC"/>
    <w:rsid w:val="454F3AE7"/>
    <w:rsid w:val="45537C28"/>
    <w:rsid w:val="455455A1"/>
    <w:rsid w:val="45581B00"/>
    <w:rsid w:val="45774DEB"/>
    <w:rsid w:val="457B0D80"/>
    <w:rsid w:val="45912351"/>
    <w:rsid w:val="459736E0"/>
    <w:rsid w:val="45982A11"/>
    <w:rsid w:val="45B1654F"/>
    <w:rsid w:val="45B222C8"/>
    <w:rsid w:val="45CF2E79"/>
    <w:rsid w:val="45EB45E2"/>
    <w:rsid w:val="45EF3078"/>
    <w:rsid w:val="45F60406"/>
    <w:rsid w:val="45FB3C6E"/>
    <w:rsid w:val="46095888"/>
    <w:rsid w:val="461865CE"/>
    <w:rsid w:val="461D3BE5"/>
    <w:rsid w:val="46222FA9"/>
    <w:rsid w:val="4630388E"/>
    <w:rsid w:val="46312FE7"/>
    <w:rsid w:val="463E49BE"/>
    <w:rsid w:val="464E7717"/>
    <w:rsid w:val="46731A57"/>
    <w:rsid w:val="46733805"/>
    <w:rsid w:val="46737CA9"/>
    <w:rsid w:val="46765C0C"/>
    <w:rsid w:val="468C2B19"/>
    <w:rsid w:val="469F0A9E"/>
    <w:rsid w:val="46A43C59"/>
    <w:rsid w:val="46AE2A8F"/>
    <w:rsid w:val="46B04A59"/>
    <w:rsid w:val="46B1257F"/>
    <w:rsid w:val="46B34549"/>
    <w:rsid w:val="46B73D7A"/>
    <w:rsid w:val="46B81B60"/>
    <w:rsid w:val="46BC1650"/>
    <w:rsid w:val="46C2478C"/>
    <w:rsid w:val="46DB13AA"/>
    <w:rsid w:val="46F30DEA"/>
    <w:rsid w:val="46F72688"/>
    <w:rsid w:val="470B6133"/>
    <w:rsid w:val="47134FE8"/>
    <w:rsid w:val="472D7E58"/>
    <w:rsid w:val="47370CD6"/>
    <w:rsid w:val="475A6773"/>
    <w:rsid w:val="47680E90"/>
    <w:rsid w:val="476F66C2"/>
    <w:rsid w:val="47727F60"/>
    <w:rsid w:val="477912EF"/>
    <w:rsid w:val="477C493B"/>
    <w:rsid w:val="478A33DD"/>
    <w:rsid w:val="47947ED7"/>
    <w:rsid w:val="479D73AE"/>
    <w:rsid w:val="47AA76FA"/>
    <w:rsid w:val="47BC742D"/>
    <w:rsid w:val="47D04464"/>
    <w:rsid w:val="47D227AD"/>
    <w:rsid w:val="47D66741"/>
    <w:rsid w:val="47F92430"/>
    <w:rsid w:val="47FC5A7C"/>
    <w:rsid w:val="481B05F8"/>
    <w:rsid w:val="482D3E87"/>
    <w:rsid w:val="48343468"/>
    <w:rsid w:val="4837077E"/>
    <w:rsid w:val="48480CC1"/>
    <w:rsid w:val="484C255F"/>
    <w:rsid w:val="48594C7C"/>
    <w:rsid w:val="48623B31"/>
    <w:rsid w:val="486F26F2"/>
    <w:rsid w:val="48822425"/>
    <w:rsid w:val="488E4926"/>
    <w:rsid w:val="489D2DBB"/>
    <w:rsid w:val="48A26623"/>
    <w:rsid w:val="48B12D0A"/>
    <w:rsid w:val="48B30830"/>
    <w:rsid w:val="48BF5427"/>
    <w:rsid w:val="48DA400F"/>
    <w:rsid w:val="48EE3617"/>
    <w:rsid w:val="48FA1FBB"/>
    <w:rsid w:val="49211C3E"/>
    <w:rsid w:val="492B6619"/>
    <w:rsid w:val="49303C2F"/>
    <w:rsid w:val="49307A8A"/>
    <w:rsid w:val="495205BC"/>
    <w:rsid w:val="49725FF6"/>
    <w:rsid w:val="49747FC0"/>
    <w:rsid w:val="49755E39"/>
    <w:rsid w:val="497E13D0"/>
    <w:rsid w:val="49813EF8"/>
    <w:rsid w:val="498D2E30"/>
    <w:rsid w:val="49935F6C"/>
    <w:rsid w:val="499718FB"/>
    <w:rsid w:val="49995158"/>
    <w:rsid w:val="499A379E"/>
    <w:rsid w:val="49A60395"/>
    <w:rsid w:val="49A87C69"/>
    <w:rsid w:val="49B04D70"/>
    <w:rsid w:val="49D24CE6"/>
    <w:rsid w:val="49D62A28"/>
    <w:rsid w:val="49D8445C"/>
    <w:rsid w:val="49E012F6"/>
    <w:rsid w:val="49E96A57"/>
    <w:rsid w:val="49EB1A27"/>
    <w:rsid w:val="49F033BE"/>
    <w:rsid w:val="49FD6207"/>
    <w:rsid w:val="4A0B0B6D"/>
    <w:rsid w:val="4A0C520E"/>
    <w:rsid w:val="4A104F60"/>
    <w:rsid w:val="4A2A2D74"/>
    <w:rsid w:val="4A331C29"/>
    <w:rsid w:val="4A4554B8"/>
    <w:rsid w:val="4A4D0811"/>
    <w:rsid w:val="4A595408"/>
    <w:rsid w:val="4A5E47CC"/>
    <w:rsid w:val="4A6022F2"/>
    <w:rsid w:val="4A730277"/>
    <w:rsid w:val="4A735A25"/>
    <w:rsid w:val="4A7D2EA4"/>
    <w:rsid w:val="4A8204BA"/>
    <w:rsid w:val="4A82670C"/>
    <w:rsid w:val="4A842484"/>
    <w:rsid w:val="4A9621B8"/>
    <w:rsid w:val="4AAE7501"/>
    <w:rsid w:val="4AB12B4E"/>
    <w:rsid w:val="4ABB39CC"/>
    <w:rsid w:val="4AC41483"/>
    <w:rsid w:val="4ADD4185"/>
    <w:rsid w:val="4AEF24F5"/>
    <w:rsid w:val="4AF97B35"/>
    <w:rsid w:val="4B005883"/>
    <w:rsid w:val="4B0640C6"/>
    <w:rsid w:val="4B090BDC"/>
    <w:rsid w:val="4B0B5621"/>
    <w:rsid w:val="4B102409"/>
    <w:rsid w:val="4B182BCD"/>
    <w:rsid w:val="4B320132"/>
    <w:rsid w:val="4B410375"/>
    <w:rsid w:val="4B4C1EF3"/>
    <w:rsid w:val="4B502367"/>
    <w:rsid w:val="4B5A31E5"/>
    <w:rsid w:val="4B5D2CD5"/>
    <w:rsid w:val="4B685902"/>
    <w:rsid w:val="4B6E0A3F"/>
    <w:rsid w:val="4B7C7600"/>
    <w:rsid w:val="4B895879"/>
    <w:rsid w:val="4B9E587C"/>
    <w:rsid w:val="4BA44460"/>
    <w:rsid w:val="4BA83F51"/>
    <w:rsid w:val="4BBD7F98"/>
    <w:rsid w:val="4BBE1283"/>
    <w:rsid w:val="4BD25472"/>
    <w:rsid w:val="4BDE3E16"/>
    <w:rsid w:val="4BE551A5"/>
    <w:rsid w:val="4BE60F1D"/>
    <w:rsid w:val="4BF03B4A"/>
    <w:rsid w:val="4BF54CBC"/>
    <w:rsid w:val="4C0A4C0B"/>
    <w:rsid w:val="4C40066C"/>
    <w:rsid w:val="4C455C43"/>
    <w:rsid w:val="4C497552"/>
    <w:rsid w:val="4C504B38"/>
    <w:rsid w:val="4C5E4F57"/>
    <w:rsid w:val="4C612351"/>
    <w:rsid w:val="4C6562E6"/>
    <w:rsid w:val="4C6B4F7E"/>
    <w:rsid w:val="4C7622A1"/>
    <w:rsid w:val="4C7E0231"/>
    <w:rsid w:val="4C8A7AFA"/>
    <w:rsid w:val="4C913FF6"/>
    <w:rsid w:val="4CA7245A"/>
    <w:rsid w:val="4CC254E6"/>
    <w:rsid w:val="4CC50B32"/>
    <w:rsid w:val="4CCE6546"/>
    <w:rsid w:val="4CEC2563"/>
    <w:rsid w:val="4CEC6287"/>
    <w:rsid w:val="4CF17B79"/>
    <w:rsid w:val="4CFF2296"/>
    <w:rsid w:val="4D057181"/>
    <w:rsid w:val="4D0F1DAD"/>
    <w:rsid w:val="4D113D78"/>
    <w:rsid w:val="4D2B3D75"/>
    <w:rsid w:val="4D447CA9"/>
    <w:rsid w:val="4D4507B1"/>
    <w:rsid w:val="4D513FA5"/>
    <w:rsid w:val="4D5A127B"/>
    <w:rsid w:val="4D5C3245"/>
    <w:rsid w:val="4D5F4AE3"/>
    <w:rsid w:val="4D8E361A"/>
    <w:rsid w:val="4D924EB8"/>
    <w:rsid w:val="4D935498"/>
    <w:rsid w:val="4DA22C22"/>
    <w:rsid w:val="4DA846DC"/>
    <w:rsid w:val="4DCF3FAA"/>
    <w:rsid w:val="4DD22410"/>
    <w:rsid w:val="4DD76D6F"/>
    <w:rsid w:val="4DE27933"/>
    <w:rsid w:val="4DE65204"/>
    <w:rsid w:val="4DF06083"/>
    <w:rsid w:val="4DF96CE5"/>
    <w:rsid w:val="4E005CBB"/>
    <w:rsid w:val="4E0336C0"/>
    <w:rsid w:val="4E0C3478"/>
    <w:rsid w:val="4E17716C"/>
    <w:rsid w:val="4E3441C2"/>
    <w:rsid w:val="4E434405"/>
    <w:rsid w:val="4E4A7541"/>
    <w:rsid w:val="4E4B5067"/>
    <w:rsid w:val="4E6879C7"/>
    <w:rsid w:val="4E880069"/>
    <w:rsid w:val="4E960E86"/>
    <w:rsid w:val="4E9B1B4B"/>
    <w:rsid w:val="4EA824BA"/>
    <w:rsid w:val="4EAC1FAA"/>
    <w:rsid w:val="4EB62E28"/>
    <w:rsid w:val="4EC310A1"/>
    <w:rsid w:val="4EC95EA5"/>
    <w:rsid w:val="4ECF1B52"/>
    <w:rsid w:val="4ED92673"/>
    <w:rsid w:val="4EEA0D24"/>
    <w:rsid w:val="4EEC14ED"/>
    <w:rsid w:val="4EFB3455"/>
    <w:rsid w:val="4F147B4F"/>
    <w:rsid w:val="4F161B19"/>
    <w:rsid w:val="4F2002A2"/>
    <w:rsid w:val="4F204746"/>
    <w:rsid w:val="4F343D4D"/>
    <w:rsid w:val="4F3855EC"/>
    <w:rsid w:val="4F461B54"/>
    <w:rsid w:val="4F5F0A3F"/>
    <w:rsid w:val="4F622668"/>
    <w:rsid w:val="4F644633"/>
    <w:rsid w:val="4F6E54B1"/>
    <w:rsid w:val="4F7F321A"/>
    <w:rsid w:val="4F8151E4"/>
    <w:rsid w:val="4F905428"/>
    <w:rsid w:val="4F9071D6"/>
    <w:rsid w:val="4F984AC9"/>
    <w:rsid w:val="4FB437DA"/>
    <w:rsid w:val="4FBD1F95"/>
    <w:rsid w:val="4FD06A47"/>
    <w:rsid w:val="4FDE2637"/>
    <w:rsid w:val="4FE33454"/>
    <w:rsid w:val="4FF52BAA"/>
    <w:rsid w:val="4FF65D89"/>
    <w:rsid w:val="4FFA6D45"/>
    <w:rsid w:val="500558E7"/>
    <w:rsid w:val="500D4CCA"/>
    <w:rsid w:val="50106568"/>
    <w:rsid w:val="501B6D91"/>
    <w:rsid w:val="50256650"/>
    <w:rsid w:val="50412BC6"/>
    <w:rsid w:val="50506965"/>
    <w:rsid w:val="505C355C"/>
    <w:rsid w:val="50760AC1"/>
    <w:rsid w:val="507C59AC"/>
    <w:rsid w:val="50836D3A"/>
    <w:rsid w:val="508B5BEF"/>
    <w:rsid w:val="50982C04"/>
    <w:rsid w:val="50994028"/>
    <w:rsid w:val="50BE4216"/>
    <w:rsid w:val="50C07F8E"/>
    <w:rsid w:val="50D13F4A"/>
    <w:rsid w:val="50E74357"/>
    <w:rsid w:val="50EB2841"/>
    <w:rsid w:val="50F32112"/>
    <w:rsid w:val="50F6575E"/>
    <w:rsid w:val="5107796B"/>
    <w:rsid w:val="511300BE"/>
    <w:rsid w:val="51136310"/>
    <w:rsid w:val="512F60E7"/>
    <w:rsid w:val="513444D8"/>
    <w:rsid w:val="51402E7D"/>
    <w:rsid w:val="5144296E"/>
    <w:rsid w:val="51450494"/>
    <w:rsid w:val="514C537E"/>
    <w:rsid w:val="51525393"/>
    <w:rsid w:val="51556929"/>
    <w:rsid w:val="51583D23"/>
    <w:rsid w:val="51666F41"/>
    <w:rsid w:val="516E79EA"/>
    <w:rsid w:val="51703763"/>
    <w:rsid w:val="5176064D"/>
    <w:rsid w:val="517B5C63"/>
    <w:rsid w:val="519A258E"/>
    <w:rsid w:val="51A46F68"/>
    <w:rsid w:val="51A71E51"/>
    <w:rsid w:val="51B30D8C"/>
    <w:rsid w:val="51B60E4E"/>
    <w:rsid w:val="51B86C95"/>
    <w:rsid w:val="51C13FBE"/>
    <w:rsid w:val="51C63383"/>
    <w:rsid w:val="51C80A50"/>
    <w:rsid w:val="51D830B6"/>
    <w:rsid w:val="51E22514"/>
    <w:rsid w:val="51E657D3"/>
    <w:rsid w:val="51E8779D"/>
    <w:rsid w:val="51F24178"/>
    <w:rsid w:val="51FA77A2"/>
    <w:rsid w:val="51FD16F6"/>
    <w:rsid w:val="51FD2B1C"/>
    <w:rsid w:val="521265C8"/>
    <w:rsid w:val="52133030"/>
    <w:rsid w:val="521A36CE"/>
    <w:rsid w:val="521D12B2"/>
    <w:rsid w:val="521D6D1B"/>
    <w:rsid w:val="522307D5"/>
    <w:rsid w:val="522E717A"/>
    <w:rsid w:val="52434EB9"/>
    <w:rsid w:val="52497B10"/>
    <w:rsid w:val="52701540"/>
    <w:rsid w:val="52754DA9"/>
    <w:rsid w:val="527821A3"/>
    <w:rsid w:val="52790AC5"/>
    <w:rsid w:val="527C1C93"/>
    <w:rsid w:val="527D696B"/>
    <w:rsid w:val="528D3EA0"/>
    <w:rsid w:val="528D5C4E"/>
    <w:rsid w:val="52916BA2"/>
    <w:rsid w:val="52927562"/>
    <w:rsid w:val="52950FA7"/>
    <w:rsid w:val="52A1794C"/>
    <w:rsid w:val="52A631B4"/>
    <w:rsid w:val="52C32E44"/>
    <w:rsid w:val="52C61160"/>
    <w:rsid w:val="52CC1D29"/>
    <w:rsid w:val="52CD174F"/>
    <w:rsid w:val="52CF270B"/>
    <w:rsid w:val="52E00474"/>
    <w:rsid w:val="52E141EC"/>
    <w:rsid w:val="52E54374"/>
    <w:rsid w:val="52EC6E19"/>
    <w:rsid w:val="52EF06B7"/>
    <w:rsid w:val="52F60A01"/>
    <w:rsid w:val="5311687F"/>
    <w:rsid w:val="53195734"/>
    <w:rsid w:val="531E2D4A"/>
    <w:rsid w:val="532A16EF"/>
    <w:rsid w:val="532E7431"/>
    <w:rsid w:val="53373E0C"/>
    <w:rsid w:val="533D7674"/>
    <w:rsid w:val="53456529"/>
    <w:rsid w:val="534C78B7"/>
    <w:rsid w:val="534E7AD3"/>
    <w:rsid w:val="536A2433"/>
    <w:rsid w:val="5374274B"/>
    <w:rsid w:val="53755060"/>
    <w:rsid w:val="53974751"/>
    <w:rsid w:val="53A019B1"/>
    <w:rsid w:val="53AD7BDA"/>
    <w:rsid w:val="53B11E10"/>
    <w:rsid w:val="53C47D96"/>
    <w:rsid w:val="53D55AFF"/>
    <w:rsid w:val="53DD49B3"/>
    <w:rsid w:val="53EB3F5D"/>
    <w:rsid w:val="53F00B8B"/>
    <w:rsid w:val="54040192"/>
    <w:rsid w:val="54177EC5"/>
    <w:rsid w:val="541C1980"/>
    <w:rsid w:val="541F321E"/>
    <w:rsid w:val="54260108"/>
    <w:rsid w:val="54302D35"/>
    <w:rsid w:val="54370568"/>
    <w:rsid w:val="54387E3C"/>
    <w:rsid w:val="543A5E24"/>
    <w:rsid w:val="544D38E7"/>
    <w:rsid w:val="546B31A6"/>
    <w:rsid w:val="547A66A6"/>
    <w:rsid w:val="54992FD0"/>
    <w:rsid w:val="549E2050"/>
    <w:rsid w:val="54A86D6F"/>
    <w:rsid w:val="54BC6C04"/>
    <w:rsid w:val="54CB4FB3"/>
    <w:rsid w:val="54D9517B"/>
    <w:rsid w:val="54E44363"/>
    <w:rsid w:val="54ED6EBD"/>
    <w:rsid w:val="54F268D9"/>
    <w:rsid w:val="551074B2"/>
    <w:rsid w:val="551366CC"/>
    <w:rsid w:val="552503C0"/>
    <w:rsid w:val="55256612"/>
    <w:rsid w:val="552C5BF2"/>
    <w:rsid w:val="55325CA9"/>
    <w:rsid w:val="5536081F"/>
    <w:rsid w:val="553920BD"/>
    <w:rsid w:val="554027C6"/>
    <w:rsid w:val="55426A08"/>
    <w:rsid w:val="5552317F"/>
    <w:rsid w:val="555E38D2"/>
    <w:rsid w:val="55603AEE"/>
    <w:rsid w:val="55652EB2"/>
    <w:rsid w:val="556A671B"/>
    <w:rsid w:val="5579695E"/>
    <w:rsid w:val="55823A64"/>
    <w:rsid w:val="558D118A"/>
    <w:rsid w:val="55B300C2"/>
    <w:rsid w:val="55B728F9"/>
    <w:rsid w:val="55C027DF"/>
    <w:rsid w:val="55C73B6D"/>
    <w:rsid w:val="55CA71B9"/>
    <w:rsid w:val="55EC35D4"/>
    <w:rsid w:val="56082D21"/>
    <w:rsid w:val="561548D9"/>
    <w:rsid w:val="561C5C67"/>
    <w:rsid w:val="56222B52"/>
    <w:rsid w:val="5624780D"/>
    <w:rsid w:val="56293EE0"/>
    <w:rsid w:val="562E14F6"/>
    <w:rsid w:val="56570A4D"/>
    <w:rsid w:val="566B274A"/>
    <w:rsid w:val="56821842"/>
    <w:rsid w:val="56837A94"/>
    <w:rsid w:val="568832FC"/>
    <w:rsid w:val="56982E14"/>
    <w:rsid w:val="56A66BBF"/>
    <w:rsid w:val="56A8574D"/>
    <w:rsid w:val="56A95021"/>
    <w:rsid w:val="56AB2B47"/>
    <w:rsid w:val="56AF6ADB"/>
    <w:rsid w:val="56BF20BE"/>
    <w:rsid w:val="56C500AD"/>
    <w:rsid w:val="56CE25B0"/>
    <w:rsid w:val="56D227CA"/>
    <w:rsid w:val="56D35BDC"/>
    <w:rsid w:val="56E44D2C"/>
    <w:rsid w:val="56F444EE"/>
    <w:rsid w:val="56F50266"/>
    <w:rsid w:val="56FE711B"/>
    <w:rsid w:val="570D2E66"/>
    <w:rsid w:val="57154464"/>
    <w:rsid w:val="571921A6"/>
    <w:rsid w:val="571957A0"/>
    <w:rsid w:val="572F19CA"/>
    <w:rsid w:val="573B036F"/>
    <w:rsid w:val="574F3E1A"/>
    <w:rsid w:val="57521214"/>
    <w:rsid w:val="57566F57"/>
    <w:rsid w:val="577B69BD"/>
    <w:rsid w:val="578515EA"/>
    <w:rsid w:val="578A4E52"/>
    <w:rsid w:val="57AA2DFF"/>
    <w:rsid w:val="57AC03CE"/>
    <w:rsid w:val="57AE6D93"/>
    <w:rsid w:val="57B17F9E"/>
    <w:rsid w:val="57B5006A"/>
    <w:rsid w:val="57C21BF9"/>
    <w:rsid w:val="57CA16F3"/>
    <w:rsid w:val="57DD3E74"/>
    <w:rsid w:val="57E02CC4"/>
    <w:rsid w:val="57E94CAC"/>
    <w:rsid w:val="57E97DCB"/>
    <w:rsid w:val="57EA769F"/>
    <w:rsid w:val="57F56770"/>
    <w:rsid w:val="57F86260"/>
    <w:rsid w:val="58005114"/>
    <w:rsid w:val="58047CC7"/>
    <w:rsid w:val="580A1AEF"/>
    <w:rsid w:val="58382B00"/>
    <w:rsid w:val="58403763"/>
    <w:rsid w:val="584C2108"/>
    <w:rsid w:val="585330DD"/>
    <w:rsid w:val="58534152"/>
    <w:rsid w:val="58555460"/>
    <w:rsid w:val="58564D34"/>
    <w:rsid w:val="586C27AA"/>
    <w:rsid w:val="586C4558"/>
    <w:rsid w:val="58705DF6"/>
    <w:rsid w:val="587A0A23"/>
    <w:rsid w:val="588334D9"/>
    <w:rsid w:val="588B2C30"/>
    <w:rsid w:val="589E290C"/>
    <w:rsid w:val="58A817F1"/>
    <w:rsid w:val="58A91308"/>
    <w:rsid w:val="58E10AA2"/>
    <w:rsid w:val="58EB7B73"/>
    <w:rsid w:val="58F5279F"/>
    <w:rsid w:val="59012EF2"/>
    <w:rsid w:val="59036C6A"/>
    <w:rsid w:val="59044790"/>
    <w:rsid w:val="590D1897"/>
    <w:rsid w:val="590E560F"/>
    <w:rsid w:val="591C41D0"/>
    <w:rsid w:val="59345076"/>
    <w:rsid w:val="593C03CE"/>
    <w:rsid w:val="593C217C"/>
    <w:rsid w:val="59593BFC"/>
    <w:rsid w:val="596040BD"/>
    <w:rsid w:val="597A3263"/>
    <w:rsid w:val="597E7408"/>
    <w:rsid w:val="598F04FE"/>
    <w:rsid w:val="59A815C0"/>
    <w:rsid w:val="59AF294E"/>
    <w:rsid w:val="59B60181"/>
    <w:rsid w:val="59C363FA"/>
    <w:rsid w:val="59C7413C"/>
    <w:rsid w:val="59CE54CA"/>
    <w:rsid w:val="59DB33FF"/>
    <w:rsid w:val="59F9006D"/>
    <w:rsid w:val="59FE7432"/>
    <w:rsid w:val="5A1D5B0A"/>
    <w:rsid w:val="5A201A9E"/>
    <w:rsid w:val="5A274407"/>
    <w:rsid w:val="5A3346C3"/>
    <w:rsid w:val="5A382944"/>
    <w:rsid w:val="5A551748"/>
    <w:rsid w:val="5A5A4FB0"/>
    <w:rsid w:val="5A60547D"/>
    <w:rsid w:val="5A680784"/>
    <w:rsid w:val="5A700DA8"/>
    <w:rsid w:val="5A79415D"/>
    <w:rsid w:val="5A875679"/>
    <w:rsid w:val="5A9A1850"/>
    <w:rsid w:val="5AB04BD0"/>
    <w:rsid w:val="5AB50438"/>
    <w:rsid w:val="5AC24903"/>
    <w:rsid w:val="5ACE012E"/>
    <w:rsid w:val="5AD7215D"/>
    <w:rsid w:val="5ADC59C5"/>
    <w:rsid w:val="5AEB20AC"/>
    <w:rsid w:val="5AF076C2"/>
    <w:rsid w:val="5B0B62AA"/>
    <w:rsid w:val="5B303F63"/>
    <w:rsid w:val="5B3E042E"/>
    <w:rsid w:val="5B4C2BEE"/>
    <w:rsid w:val="5B7E082A"/>
    <w:rsid w:val="5B865F53"/>
    <w:rsid w:val="5B9B5880"/>
    <w:rsid w:val="5B9E711E"/>
    <w:rsid w:val="5BB16E51"/>
    <w:rsid w:val="5BB406F0"/>
    <w:rsid w:val="5BB46942"/>
    <w:rsid w:val="5BBC1352"/>
    <w:rsid w:val="5BC76675"/>
    <w:rsid w:val="5BDC2AA1"/>
    <w:rsid w:val="5BE01FE7"/>
    <w:rsid w:val="5BEA4111"/>
    <w:rsid w:val="5BEF4751"/>
    <w:rsid w:val="5BF1724E"/>
    <w:rsid w:val="5C0C22DA"/>
    <w:rsid w:val="5C1F025F"/>
    <w:rsid w:val="5C2A1931"/>
    <w:rsid w:val="5C2D3FFE"/>
    <w:rsid w:val="5C361105"/>
    <w:rsid w:val="5C45759A"/>
    <w:rsid w:val="5C4B1054"/>
    <w:rsid w:val="5C60665C"/>
    <w:rsid w:val="5C6F4617"/>
    <w:rsid w:val="5C7F0220"/>
    <w:rsid w:val="5C8A46F6"/>
    <w:rsid w:val="5C9A5B38"/>
    <w:rsid w:val="5CA95D7B"/>
    <w:rsid w:val="5CAB54B0"/>
    <w:rsid w:val="5CC20BEA"/>
    <w:rsid w:val="5CD526CC"/>
    <w:rsid w:val="5CE24DE9"/>
    <w:rsid w:val="5D1A0A26"/>
    <w:rsid w:val="5D1F7DEB"/>
    <w:rsid w:val="5D211DB5"/>
    <w:rsid w:val="5D373386"/>
    <w:rsid w:val="5D3A4C25"/>
    <w:rsid w:val="5D6A375C"/>
    <w:rsid w:val="5D8365CC"/>
    <w:rsid w:val="5D99194B"/>
    <w:rsid w:val="5DA32799"/>
    <w:rsid w:val="5DA55197"/>
    <w:rsid w:val="5DAD36A2"/>
    <w:rsid w:val="5DB42C29"/>
    <w:rsid w:val="5DC015CE"/>
    <w:rsid w:val="5DC0337C"/>
    <w:rsid w:val="5DC866D4"/>
    <w:rsid w:val="5DCD7847"/>
    <w:rsid w:val="5DDD2180"/>
    <w:rsid w:val="5DF71793"/>
    <w:rsid w:val="5DF72B16"/>
    <w:rsid w:val="5DFE3EA4"/>
    <w:rsid w:val="5E056FE1"/>
    <w:rsid w:val="5E19304C"/>
    <w:rsid w:val="5E1D07CE"/>
    <w:rsid w:val="5E2C6C63"/>
    <w:rsid w:val="5E4F1FBE"/>
    <w:rsid w:val="5E567766"/>
    <w:rsid w:val="5E604B5F"/>
    <w:rsid w:val="5E72408D"/>
    <w:rsid w:val="5E745F14"/>
    <w:rsid w:val="5E79352B"/>
    <w:rsid w:val="5E7B3747"/>
    <w:rsid w:val="5EA51C4A"/>
    <w:rsid w:val="5EC05B97"/>
    <w:rsid w:val="5EC450EE"/>
    <w:rsid w:val="5EC46E9C"/>
    <w:rsid w:val="5ED2780B"/>
    <w:rsid w:val="5ED62F65"/>
    <w:rsid w:val="5EE17A4E"/>
    <w:rsid w:val="5EE66E12"/>
    <w:rsid w:val="5EE96902"/>
    <w:rsid w:val="5EF552A7"/>
    <w:rsid w:val="5F090D52"/>
    <w:rsid w:val="5F096FA4"/>
    <w:rsid w:val="5F1F0576"/>
    <w:rsid w:val="5F265461"/>
    <w:rsid w:val="5F2931A3"/>
    <w:rsid w:val="5F313E05"/>
    <w:rsid w:val="5F3C4C84"/>
    <w:rsid w:val="5F4F7DAA"/>
    <w:rsid w:val="5F5F4E16"/>
    <w:rsid w:val="5F66666A"/>
    <w:rsid w:val="5F6D7533"/>
    <w:rsid w:val="5F705A8F"/>
    <w:rsid w:val="5F881C77"/>
    <w:rsid w:val="5F88611B"/>
    <w:rsid w:val="5F990328"/>
    <w:rsid w:val="5FA171DD"/>
    <w:rsid w:val="5FB567E4"/>
    <w:rsid w:val="5FC53D09"/>
    <w:rsid w:val="5FD21144"/>
    <w:rsid w:val="5FD2383A"/>
    <w:rsid w:val="5FF76DFD"/>
    <w:rsid w:val="6010799F"/>
    <w:rsid w:val="60107EBF"/>
    <w:rsid w:val="60141667"/>
    <w:rsid w:val="602A0F80"/>
    <w:rsid w:val="604167CD"/>
    <w:rsid w:val="60457B68"/>
    <w:rsid w:val="60522285"/>
    <w:rsid w:val="60561D75"/>
    <w:rsid w:val="60716BAF"/>
    <w:rsid w:val="60762418"/>
    <w:rsid w:val="609B59DA"/>
    <w:rsid w:val="60B67A0D"/>
    <w:rsid w:val="60C018E5"/>
    <w:rsid w:val="60CA4511"/>
    <w:rsid w:val="60CA62C0"/>
    <w:rsid w:val="60DF3C41"/>
    <w:rsid w:val="60E5134B"/>
    <w:rsid w:val="60F670B5"/>
    <w:rsid w:val="611B4D6D"/>
    <w:rsid w:val="61291238"/>
    <w:rsid w:val="61341414"/>
    <w:rsid w:val="61534507"/>
    <w:rsid w:val="61774699"/>
    <w:rsid w:val="617F354E"/>
    <w:rsid w:val="61840B64"/>
    <w:rsid w:val="618D7A19"/>
    <w:rsid w:val="61974D16"/>
    <w:rsid w:val="61AE5BE1"/>
    <w:rsid w:val="61B63755"/>
    <w:rsid w:val="61BD1113"/>
    <w:rsid w:val="61BF7DEE"/>
    <w:rsid w:val="61C84EF5"/>
    <w:rsid w:val="61CB270F"/>
    <w:rsid w:val="61D05B58"/>
    <w:rsid w:val="61D513C0"/>
    <w:rsid w:val="61F061FA"/>
    <w:rsid w:val="61F25ACE"/>
    <w:rsid w:val="621475CE"/>
    <w:rsid w:val="62173786"/>
    <w:rsid w:val="62212560"/>
    <w:rsid w:val="6223037D"/>
    <w:rsid w:val="6230300B"/>
    <w:rsid w:val="624F2F20"/>
    <w:rsid w:val="6252656D"/>
    <w:rsid w:val="625642AF"/>
    <w:rsid w:val="62650996"/>
    <w:rsid w:val="626764BC"/>
    <w:rsid w:val="62683FE2"/>
    <w:rsid w:val="62712E97"/>
    <w:rsid w:val="6273411A"/>
    <w:rsid w:val="62783DA4"/>
    <w:rsid w:val="627B1F67"/>
    <w:rsid w:val="62C70D09"/>
    <w:rsid w:val="62C90F25"/>
    <w:rsid w:val="62DA4EE0"/>
    <w:rsid w:val="62DD5E96"/>
    <w:rsid w:val="62E573E1"/>
    <w:rsid w:val="630006BE"/>
    <w:rsid w:val="630C7063"/>
    <w:rsid w:val="630E6937"/>
    <w:rsid w:val="630F1249"/>
    <w:rsid w:val="631101D6"/>
    <w:rsid w:val="63163A3E"/>
    <w:rsid w:val="63302D52"/>
    <w:rsid w:val="633900E6"/>
    <w:rsid w:val="633F4CF0"/>
    <w:rsid w:val="63462575"/>
    <w:rsid w:val="63847AD9"/>
    <w:rsid w:val="638E6802"/>
    <w:rsid w:val="63952BB5"/>
    <w:rsid w:val="63A64DC2"/>
    <w:rsid w:val="63C17E4E"/>
    <w:rsid w:val="63C27722"/>
    <w:rsid w:val="63CE60C7"/>
    <w:rsid w:val="63D7531D"/>
    <w:rsid w:val="63E65FE4"/>
    <w:rsid w:val="63EB0A27"/>
    <w:rsid w:val="63ED4609"/>
    <w:rsid w:val="63F20007"/>
    <w:rsid w:val="63F55D49"/>
    <w:rsid w:val="640F080F"/>
    <w:rsid w:val="64520AA6"/>
    <w:rsid w:val="64630F05"/>
    <w:rsid w:val="646B7DB9"/>
    <w:rsid w:val="6481138B"/>
    <w:rsid w:val="648275DD"/>
    <w:rsid w:val="64926D83"/>
    <w:rsid w:val="649D4417"/>
    <w:rsid w:val="64AA7A10"/>
    <w:rsid w:val="64C13455"/>
    <w:rsid w:val="64C3145D"/>
    <w:rsid w:val="64E9765C"/>
    <w:rsid w:val="65006754"/>
    <w:rsid w:val="6502427A"/>
    <w:rsid w:val="650638CC"/>
    <w:rsid w:val="652F2B95"/>
    <w:rsid w:val="653308D7"/>
    <w:rsid w:val="653D1756"/>
    <w:rsid w:val="654C3747"/>
    <w:rsid w:val="65534AD5"/>
    <w:rsid w:val="655D3558"/>
    <w:rsid w:val="656960A7"/>
    <w:rsid w:val="65705687"/>
    <w:rsid w:val="657D5FF6"/>
    <w:rsid w:val="658C6239"/>
    <w:rsid w:val="6598698C"/>
    <w:rsid w:val="65A6554D"/>
    <w:rsid w:val="65AB66C0"/>
    <w:rsid w:val="65B85280"/>
    <w:rsid w:val="65BD63F3"/>
    <w:rsid w:val="65DC2D1D"/>
    <w:rsid w:val="65E360EC"/>
    <w:rsid w:val="65ED6CD8"/>
    <w:rsid w:val="65FD2C93"/>
    <w:rsid w:val="662B7800"/>
    <w:rsid w:val="6639016F"/>
    <w:rsid w:val="663F32AC"/>
    <w:rsid w:val="66410DD2"/>
    <w:rsid w:val="66544FA9"/>
    <w:rsid w:val="665B6338"/>
    <w:rsid w:val="66617EAB"/>
    <w:rsid w:val="6663343E"/>
    <w:rsid w:val="66680A54"/>
    <w:rsid w:val="666F1DE3"/>
    <w:rsid w:val="66862C89"/>
    <w:rsid w:val="668D04BB"/>
    <w:rsid w:val="66B27F22"/>
    <w:rsid w:val="66B9305E"/>
    <w:rsid w:val="66BC2B4E"/>
    <w:rsid w:val="66CE3047"/>
    <w:rsid w:val="66DE0D17"/>
    <w:rsid w:val="66E520A5"/>
    <w:rsid w:val="67064B36"/>
    <w:rsid w:val="670C5884"/>
    <w:rsid w:val="671D539B"/>
    <w:rsid w:val="6727446C"/>
    <w:rsid w:val="672A3F5C"/>
    <w:rsid w:val="67401089"/>
    <w:rsid w:val="674C3ED2"/>
    <w:rsid w:val="67515045"/>
    <w:rsid w:val="67535261"/>
    <w:rsid w:val="67753429"/>
    <w:rsid w:val="677E1BB2"/>
    <w:rsid w:val="67966EFB"/>
    <w:rsid w:val="67980EC5"/>
    <w:rsid w:val="67A21D44"/>
    <w:rsid w:val="67A930D3"/>
    <w:rsid w:val="67C223E6"/>
    <w:rsid w:val="67D478CC"/>
    <w:rsid w:val="67D77C40"/>
    <w:rsid w:val="67E660D5"/>
    <w:rsid w:val="67E934CF"/>
    <w:rsid w:val="67E97080"/>
    <w:rsid w:val="67EB5499"/>
    <w:rsid w:val="67F56318"/>
    <w:rsid w:val="67FC4924"/>
    <w:rsid w:val="67FD2028"/>
    <w:rsid w:val="680227E3"/>
    <w:rsid w:val="68104F00"/>
    <w:rsid w:val="682826AF"/>
    <w:rsid w:val="682B3AE8"/>
    <w:rsid w:val="683C2DEC"/>
    <w:rsid w:val="6841330B"/>
    <w:rsid w:val="68420E31"/>
    <w:rsid w:val="68440261"/>
    <w:rsid w:val="686D23BF"/>
    <w:rsid w:val="68752FB5"/>
    <w:rsid w:val="6888024C"/>
    <w:rsid w:val="689A2A1B"/>
    <w:rsid w:val="68A65864"/>
    <w:rsid w:val="68B95597"/>
    <w:rsid w:val="68BE2BAE"/>
    <w:rsid w:val="68C47A98"/>
    <w:rsid w:val="68C63810"/>
    <w:rsid w:val="68CD1043"/>
    <w:rsid w:val="68CF6B69"/>
    <w:rsid w:val="68D423D1"/>
    <w:rsid w:val="68D75888"/>
    <w:rsid w:val="68E83A44"/>
    <w:rsid w:val="690861D7"/>
    <w:rsid w:val="690E58E3"/>
    <w:rsid w:val="690E7F90"/>
    <w:rsid w:val="691C5356"/>
    <w:rsid w:val="692A3D9F"/>
    <w:rsid w:val="69344C1E"/>
    <w:rsid w:val="693D1D24"/>
    <w:rsid w:val="694F3806"/>
    <w:rsid w:val="695157D0"/>
    <w:rsid w:val="695A0B28"/>
    <w:rsid w:val="696A60B8"/>
    <w:rsid w:val="696E0987"/>
    <w:rsid w:val="697D4817"/>
    <w:rsid w:val="698C4A5A"/>
    <w:rsid w:val="69935DE8"/>
    <w:rsid w:val="69A973BA"/>
    <w:rsid w:val="69B12712"/>
    <w:rsid w:val="69B144C0"/>
    <w:rsid w:val="69B55D5F"/>
    <w:rsid w:val="69C02956"/>
    <w:rsid w:val="69C51D1A"/>
    <w:rsid w:val="69C77840"/>
    <w:rsid w:val="69CB5582"/>
    <w:rsid w:val="69D00DEB"/>
    <w:rsid w:val="69EC54F9"/>
    <w:rsid w:val="6A0648D5"/>
    <w:rsid w:val="6A154A4F"/>
    <w:rsid w:val="6A2627B9"/>
    <w:rsid w:val="6A3824EC"/>
    <w:rsid w:val="6A3C022E"/>
    <w:rsid w:val="6A4E7F61"/>
    <w:rsid w:val="6A5F5CCB"/>
    <w:rsid w:val="6A6C34FA"/>
    <w:rsid w:val="6A7124DC"/>
    <w:rsid w:val="6A7F636D"/>
    <w:rsid w:val="6A835E5D"/>
    <w:rsid w:val="6A837C0B"/>
    <w:rsid w:val="6A902328"/>
    <w:rsid w:val="6AA02886"/>
    <w:rsid w:val="6AA10091"/>
    <w:rsid w:val="6AAF0A00"/>
    <w:rsid w:val="6AD95A7D"/>
    <w:rsid w:val="6AEF52A0"/>
    <w:rsid w:val="6AEF6A79"/>
    <w:rsid w:val="6AFF300A"/>
    <w:rsid w:val="6B00125C"/>
    <w:rsid w:val="6B086362"/>
    <w:rsid w:val="6B2036AC"/>
    <w:rsid w:val="6B2313EE"/>
    <w:rsid w:val="6B252A70"/>
    <w:rsid w:val="6B2F38EF"/>
    <w:rsid w:val="6B346999"/>
    <w:rsid w:val="6B361121"/>
    <w:rsid w:val="6B3D425E"/>
    <w:rsid w:val="6B4750DC"/>
    <w:rsid w:val="6B4B624F"/>
    <w:rsid w:val="6B601CFA"/>
    <w:rsid w:val="6B7210C8"/>
    <w:rsid w:val="6B7457A6"/>
    <w:rsid w:val="6B96571C"/>
    <w:rsid w:val="6BAA621F"/>
    <w:rsid w:val="6BB65DBE"/>
    <w:rsid w:val="6BCD0AFC"/>
    <w:rsid w:val="6BE97F42"/>
    <w:rsid w:val="6BF15048"/>
    <w:rsid w:val="6BFA10DE"/>
    <w:rsid w:val="6C00528B"/>
    <w:rsid w:val="6C021003"/>
    <w:rsid w:val="6C060AF4"/>
    <w:rsid w:val="6C101972"/>
    <w:rsid w:val="6C223454"/>
    <w:rsid w:val="6C2E1DF8"/>
    <w:rsid w:val="6C305B70"/>
    <w:rsid w:val="6C3C2767"/>
    <w:rsid w:val="6C3D64DF"/>
    <w:rsid w:val="6C3F109E"/>
    <w:rsid w:val="6C494E84"/>
    <w:rsid w:val="6C5D623A"/>
    <w:rsid w:val="6C5E0930"/>
    <w:rsid w:val="6C6B4DFB"/>
    <w:rsid w:val="6C7A503E"/>
    <w:rsid w:val="6C847C6A"/>
    <w:rsid w:val="6C8850A6"/>
    <w:rsid w:val="6C8B2DA7"/>
    <w:rsid w:val="6C8D6983"/>
    <w:rsid w:val="6CA81596"/>
    <w:rsid w:val="6CA87DFD"/>
    <w:rsid w:val="6CAB3449"/>
    <w:rsid w:val="6CC80B73"/>
    <w:rsid w:val="6CDE55CC"/>
    <w:rsid w:val="6CE93F71"/>
    <w:rsid w:val="6CEB7CE9"/>
    <w:rsid w:val="6CEE3336"/>
    <w:rsid w:val="6CF92406"/>
    <w:rsid w:val="6D003795"/>
    <w:rsid w:val="6D0112BB"/>
    <w:rsid w:val="6D105AC9"/>
    <w:rsid w:val="6D1F02F1"/>
    <w:rsid w:val="6D2F407A"/>
    <w:rsid w:val="6D2F5E28"/>
    <w:rsid w:val="6D3276C6"/>
    <w:rsid w:val="6D3F27C2"/>
    <w:rsid w:val="6D6830E8"/>
    <w:rsid w:val="6D936D70"/>
    <w:rsid w:val="6DB30807"/>
    <w:rsid w:val="6DB33789"/>
    <w:rsid w:val="6DB4143E"/>
    <w:rsid w:val="6DD62748"/>
    <w:rsid w:val="6DF64B98"/>
    <w:rsid w:val="6DFB5D0A"/>
    <w:rsid w:val="6E237BE1"/>
    <w:rsid w:val="6E34121C"/>
    <w:rsid w:val="6E407BC1"/>
    <w:rsid w:val="6E4434F5"/>
    <w:rsid w:val="6E4B4AE6"/>
    <w:rsid w:val="6E573888"/>
    <w:rsid w:val="6E623FDB"/>
    <w:rsid w:val="6E657628"/>
    <w:rsid w:val="6E677844"/>
    <w:rsid w:val="6E6B2E90"/>
    <w:rsid w:val="6E71421E"/>
    <w:rsid w:val="6E9A5523"/>
    <w:rsid w:val="6EB011EB"/>
    <w:rsid w:val="6EB8631E"/>
    <w:rsid w:val="6EC16F54"/>
    <w:rsid w:val="6EC845F6"/>
    <w:rsid w:val="6ED1025D"/>
    <w:rsid w:val="6ED722D3"/>
    <w:rsid w:val="6EDA0016"/>
    <w:rsid w:val="6EF94940"/>
    <w:rsid w:val="6EFB71CA"/>
    <w:rsid w:val="6EFE1F56"/>
    <w:rsid w:val="6EFE3D04"/>
    <w:rsid w:val="6F0E7CBF"/>
    <w:rsid w:val="6F174DC6"/>
    <w:rsid w:val="6F3040D9"/>
    <w:rsid w:val="6F457B85"/>
    <w:rsid w:val="6F4C3F73"/>
    <w:rsid w:val="6F52699F"/>
    <w:rsid w:val="6F6D2B0F"/>
    <w:rsid w:val="6F767D3E"/>
    <w:rsid w:val="6F7945FE"/>
    <w:rsid w:val="6F886E08"/>
    <w:rsid w:val="6FAC3760"/>
    <w:rsid w:val="6FC0545D"/>
    <w:rsid w:val="6FC65AEC"/>
    <w:rsid w:val="6FC85A97"/>
    <w:rsid w:val="6FCC795E"/>
    <w:rsid w:val="6FD9207B"/>
    <w:rsid w:val="6FDC1B6B"/>
    <w:rsid w:val="6FDE3B35"/>
    <w:rsid w:val="6FE1063B"/>
    <w:rsid w:val="6FE253D4"/>
    <w:rsid w:val="6FE50A20"/>
    <w:rsid w:val="6FF869A5"/>
    <w:rsid w:val="702F613F"/>
    <w:rsid w:val="703419A7"/>
    <w:rsid w:val="703C2DB9"/>
    <w:rsid w:val="70425E72"/>
    <w:rsid w:val="70447E3C"/>
    <w:rsid w:val="70495453"/>
    <w:rsid w:val="704F233D"/>
    <w:rsid w:val="70512559"/>
    <w:rsid w:val="706569DB"/>
    <w:rsid w:val="706D3DDB"/>
    <w:rsid w:val="706E2FF6"/>
    <w:rsid w:val="70761FC0"/>
    <w:rsid w:val="70763D6E"/>
    <w:rsid w:val="707A1AB0"/>
    <w:rsid w:val="707B0C50"/>
    <w:rsid w:val="708B5A6B"/>
    <w:rsid w:val="70950698"/>
    <w:rsid w:val="709D579F"/>
    <w:rsid w:val="70A73F27"/>
    <w:rsid w:val="70C8281B"/>
    <w:rsid w:val="70EE1B56"/>
    <w:rsid w:val="70EE5FFA"/>
    <w:rsid w:val="70F53102"/>
    <w:rsid w:val="711C4915"/>
    <w:rsid w:val="71267542"/>
    <w:rsid w:val="71431EA2"/>
    <w:rsid w:val="714A1482"/>
    <w:rsid w:val="714B6FA9"/>
    <w:rsid w:val="71502811"/>
    <w:rsid w:val="71777D9E"/>
    <w:rsid w:val="717E112C"/>
    <w:rsid w:val="71834994"/>
    <w:rsid w:val="719721EE"/>
    <w:rsid w:val="71A010A2"/>
    <w:rsid w:val="71BC7EA6"/>
    <w:rsid w:val="71C07997"/>
    <w:rsid w:val="71DB20DB"/>
    <w:rsid w:val="71DE1BCB"/>
    <w:rsid w:val="71E05943"/>
    <w:rsid w:val="71F15DA2"/>
    <w:rsid w:val="71F907B3"/>
    <w:rsid w:val="71FC02A3"/>
    <w:rsid w:val="720553A9"/>
    <w:rsid w:val="720D425E"/>
    <w:rsid w:val="722515A8"/>
    <w:rsid w:val="723A2BE4"/>
    <w:rsid w:val="723F4D5F"/>
    <w:rsid w:val="724063E2"/>
    <w:rsid w:val="724203AC"/>
    <w:rsid w:val="724524A3"/>
    <w:rsid w:val="72457E9C"/>
    <w:rsid w:val="725E4ABA"/>
    <w:rsid w:val="72630343"/>
    <w:rsid w:val="7275252F"/>
    <w:rsid w:val="72816F46"/>
    <w:rsid w:val="72883C2E"/>
    <w:rsid w:val="728C5E44"/>
    <w:rsid w:val="72907369"/>
    <w:rsid w:val="72A252EE"/>
    <w:rsid w:val="72C708B1"/>
    <w:rsid w:val="72DD6326"/>
    <w:rsid w:val="72E96A79"/>
    <w:rsid w:val="72F62F44"/>
    <w:rsid w:val="730241B0"/>
    <w:rsid w:val="73102258"/>
    <w:rsid w:val="731A6C33"/>
    <w:rsid w:val="73245D03"/>
    <w:rsid w:val="73353A6C"/>
    <w:rsid w:val="735D0D8C"/>
    <w:rsid w:val="73702CF6"/>
    <w:rsid w:val="737C5B3F"/>
    <w:rsid w:val="7386251A"/>
    <w:rsid w:val="739C1D3D"/>
    <w:rsid w:val="73A86934"/>
    <w:rsid w:val="73AB3D2F"/>
    <w:rsid w:val="73BB0416"/>
    <w:rsid w:val="73DD4830"/>
    <w:rsid w:val="73EC1AA2"/>
    <w:rsid w:val="73F97190"/>
    <w:rsid w:val="73FE6CCE"/>
    <w:rsid w:val="740578E3"/>
    <w:rsid w:val="74085625"/>
    <w:rsid w:val="740B2A1F"/>
    <w:rsid w:val="743C5BB1"/>
    <w:rsid w:val="743D52CE"/>
    <w:rsid w:val="74413164"/>
    <w:rsid w:val="747F7695"/>
    <w:rsid w:val="74820F33"/>
    <w:rsid w:val="74830E88"/>
    <w:rsid w:val="74933140"/>
    <w:rsid w:val="74942A15"/>
    <w:rsid w:val="74A76BEC"/>
    <w:rsid w:val="74C01A5C"/>
    <w:rsid w:val="74D3178F"/>
    <w:rsid w:val="74D6127F"/>
    <w:rsid w:val="74DA2B1D"/>
    <w:rsid w:val="74DC4AE7"/>
    <w:rsid w:val="74E120FE"/>
    <w:rsid w:val="74E97204"/>
    <w:rsid w:val="74F33BDF"/>
    <w:rsid w:val="750724A3"/>
    <w:rsid w:val="751853F4"/>
    <w:rsid w:val="75330480"/>
    <w:rsid w:val="753C37D8"/>
    <w:rsid w:val="7561323F"/>
    <w:rsid w:val="757D16FB"/>
    <w:rsid w:val="757D587C"/>
    <w:rsid w:val="758F125D"/>
    <w:rsid w:val="75954C96"/>
    <w:rsid w:val="75B0387E"/>
    <w:rsid w:val="75C612F4"/>
    <w:rsid w:val="75D43A11"/>
    <w:rsid w:val="75D532E5"/>
    <w:rsid w:val="75D67789"/>
    <w:rsid w:val="75EA6D90"/>
    <w:rsid w:val="75EF25F8"/>
    <w:rsid w:val="75FA2D4B"/>
    <w:rsid w:val="760706CB"/>
    <w:rsid w:val="762F50EB"/>
    <w:rsid w:val="763C15B6"/>
    <w:rsid w:val="76465F91"/>
    <w:rsid w:val="76564426"/>
    <w:rsid w:val="76654ADB"/>
    <w:rsid w:val="766F3739"/>
    <w:rsid w:val="7671125F"/>
    <w:rsid w:val="769407DF"/>
    <w:rsid w:val="76AA29C3"/>
    <w:rsid w:val="76B80C3C"/>
    <w:rsid w:val="76BF646F"/>
    <w:rsid w:val="76C45833"/>
    <w:rsid w:val="76F37EC6"/>
    <w:rsid w:val="770245AD"/>
    <w:rsid w:val="77071BC4"/>
    <w:rsid w:val="771F0CBB"/>
    <w:rsid w:val="772277DB"/>
    <w:rsid w:val="774D3A7A"/>
    <w:rsid w:val="77666DBF"/>
    <w:rsid w:val="776B5CAF"/>
    <w:rsid w:val="776E1C43"/>
    <w:rsid w:val="777F79AC"/>
    <w:rsid w:val="77866F8C"/>
    <w:rsid w:val="7789082B"/>
    <w:rsid w:val="77980A6E"/>
    <w:rsid w:val="779C692D"/>
    <w:rsid w:val="779F004E"/>
    <w:rsid w:val="77A73CBA"/>
    <w:rsid w:val="77B204A9"/>
    <w:rsid w:val="77BF424C"/>
    <w:rsid w:val="77C42393"/>
    <w:rsid w:val="77D070AC"/>
    <w:rsid w:val="77E617D9"/>
    <w:rsid w:val="77E872FF"/>
    <w:rsid w:val="77ED43AE"/>
    <w:rsid w:val="77FC2DAB"/>
    <w:rsid w:val="77FE4D75"/>
    <w:rsid w:val="78104AA8"/>
    <w:rsid w:val="78202F3D"/>
    <w:rsid w:val="78395DAD"/>
    <w:rsid w:val="783F09AA"/>
    <w:rsid w:val="78591FAB"/>
    <w:rsid w:val="785B5495"/>
    <w:rsid w:val="785E75C1"/>
    <w:rsid w:val="78623556"/>
    <w:rsid w:val="786545B7"/>
    <w:rsid w:val="786A240A"/>
    <w:rsid w:val="78881C8E"/>
    <w:rsid w:val="789E20B4"/>
    <w:rsid w:val="789F2830"/>
    <w:rsid w:val="78AD22F7"/>
    <w:rsid w:val="78C338C8"/>
    <w:rsid w:val="78C80EDF"/>
    <w:rsid w:val="78CA4C57"/>
    <w:rsid w:val="78D96386"/>
    <w:rsid w:val="78DE0702"/>
    <w:rsid w:val="78E23F4E"/>
    <w:rsid w:val="78E55F35"/>
    <w:rsid w:val="78EA70A7"/>
    <w:rsid w:val="79091C23"/>
    <w:rsid w:val="790E6985"/>
    <w:rsid w:val="79183C14"/>
    <w:rsid w:val="79206F6D"/>
    <w:rsid w:val="792720A9"/>
    <w:rsid w:val="793622EC"/>
    <w:rsid w:val="79450781"/>
    <w:rsid w:val="794E3ADA"/>
    <w:rsid w:val="794E7636"/>
    <w:rsid w:val="79532097"/>
    <w:rsid w:val="79803F83"/>
    <w:rsid w:val="798E3ED6"/>
    <w:rsid w:val="79A454A8"/>
    <w:rsid w:val="79B274E9"/>
    <w:rsid w:val="79BA4CCB"/>
    <w:rsid w:val="79BC0A44"/>
    <w:rsid w:val="79D7587D"/>
    <w:rsid w:val="79E93803"/>
    <w:rsid w:val="79F24465"/>
    <w:rsid w:val="79F44681"/>
    <w:rsid w:val="79FC59EB"/>
    <w:rsid w:val="7A043929"/>
    <w:rsid w:val="7A2C062C"/>
    <w:rsid w:val="7A326F58"/>
    <w:rsid w:val="7A37302C"/>
    <w:rsid w:val="7A393FAE"/>
    <w:rsid w:val="7A5073DE"/>
    <w:rsid w:val="7A5C5D83"/>
    <w:rsid w:val="7A6112A2"/>
    <w:rsid w:val="7A613399"/>
    <w:rsid w:val="7A6D2D01"/>
    <w:rsid w:val="7A813A3B"/>
    <w:rsid w:val="7AA53BCD"/>
    <w:rsid w:val="7AA5772A"/>
    <w:rsid w:val="7AB45BBF"/>
    <w:rsid w:val="7AB931D5"/>
    <w:rsid w:val="7ACB4CB6"/>
    <w:rsid w:val="7ADE0E8D"/>
    <w:rsid w:val="7AE75F94"/>
    <w:rsid w:val="7AEF4E49"/>
    <w:rsid w:val="7B0A1B69"/>
    <w:rsid w:val="7B0D0E08"/>
    <w:rsid w:val="7B17086A"/>
    <w:rsid w:val="7B332F87"/>
    <w:rsid w:val="7B3B62E0"/>
    <w:rsid w:val="7B4E1B6F"/>
    <w:rsid w:val="7B580C40"/>
    <w:rsid w:val="7B7F441F"/>
    <w:rsid w:val="7B875283"/>
    <w:rsid w:val="7B8812E4"/>
    <w:rsid w:val="7B9003DA"/>
    <w:rsid w:val="7BA9149B"/>
    <w:rsid w:val="7BC9569A"/>
    <w:rsid w:val="7BCB31C0"/>
    <w:rsid w:val="7BCE4A5E"/>
    <w:rsid w:val="7BD04C7A"/>
    <w:rsid w:val="7BE20509"/>
    <w:rsid w:val="7BE36A1F"/>
    <w:rsid w:val="7BE97AEA"/>
    <w:rsid w:val="7C041228"/>
    <w:rsid w:val="7C262AEC"/>
    <w:rsid w:val="7C305719"/>
    <w:rsid w:val="7C3074C7"/>
    <w:rsid w:val="7C4028DA"/>
    <w:rsid w:val="7C445DA6"/>
    <w:rsid w:val="7C460A98"/>
    <w:rsid w:val="7C624460"/>
    <w:rsid w:val="7C683105"/>
    <w:rsid w:val="7C6D071B"/>
    <w:rsid w:val="7C6F7FEF"/>
    <w:rsid w:val="7C727735"/>
    <w:rsid w:val="7C7B2E38"/>
    <w:rsid w:val="7C815F74"/>
    <w:rsid w:val="7C991510"/>
    <w:rsid w:val="7CAA1027"/>
    <w:rsid w:val="7CAF05C3"/>
    <w:rsid w:val="7CCF4F32"/>
    <w:rsid w:val="7CD50CEE"/>
    <w:rsid w:val="7CE04A49"/>
    <w:rsid w:val="7CF76237"/>
    <w:rsid w:val="7D0D15B6"/>
    <w:rsid w:val="7D556349"/>
    <w:rsid w:val="7D5D4575"/>
    <w:rsid w:val="7D676F18"/>
    <w:rsid w:val="7D7F0706"/>
    <w:rsid w:val="7D847ACA"/>
    <w:rsid w:val="7D893333"/>
    <w:rsid w:val="7D8C4BD1"/>
    <w:rsid w:val="7D9046C1"/>
    <w:rsid w:val="7D9615AC"/>
    <w:rsid w:val="7D9903EE"/>
    <w:rsid w:val="7DA4250D"/>
    <w:rsid w:val="7DB14637"/>
    <w:rsid w:val="7DD6409E"/>
    <w:rsid w:val="7DDF73F6"/>
    <w:rsid w:val="7DE247F1"/>
    <w:rsid w:val="7DEC566F"/>
    <w:rsid w:val="7DF033B2"/>
    <w:rsid w:val="7DF10ED8"/>
    <w:rsid w:val="7DF12C86"/>
    <w:rsid w:val="7E0B4983"/>
    <w:rsid w:val="7E1C7D03"/>
    <w:rsid w:val="7E22507B"/>
    <w:rsid w:val="7E3A353F"/>
    <w:rsid w:val="7E437985"/>
    <w:rsid w:val="7E486D4A"/>
    <w:rsid w:val="7E505BFE"/>
    <w:rsid w:val="7E5A4CCF"/>
    <w:rsid w:val="7E611BB9"/>
    <w:rsid w:val="7E6B47E6"/>
    <w:rsid w:val="7E751B09"/>
    <w:rsid w:val="7E843AFA"/>
    <w:rsid w:val="7E857F9E"/>
    <w:rsid w:val="7EAC257A"/>
    <w:rsid w:val="7EB10D93"/>
    <w:rsid w:val="7EBB39C0"/>
    <w:rsid w:val="7ED71E7C"/>
    <w:rsid w:val="7EDC636B"/>
    <w:rsid w:val="7EE34CC4"/>
    <w:rsid w:val="7EE60311"/>
    <w:rsid w:val="7EEA1BAF"/>
    <w:rsid w:val="7EED19ED"/>
    <w:rsid w:val="7F005876"/>
    <w:rsid w:val="7F0569E9"/>
    <w:rsid w:val="7F1B13EF"/>
    <w:rsid w:val="7F1C4330"/>
    <w:rsid w:val="7F2B2374"/>
    <w:rsid w:val="7F3B065C"/>
    <w:rsid w:val="7F41310A"/>
    <w:rsid w:val="7F4F4108"/>
    <w:rsid w:val="7F5434CC"/>
    <w:rsid w:val="7F61262A"/>
    <w:rsid w:val="7F637BB3"/>
    <w:rsid w:val="7F6E135D"/>
    <w:rsid w:val="7F6E1521"/>
    <w:rsid w:val="7F6F6558"/>
    <w:rsid w:val="7F7D2A23"/>
    <w:rsid w:val="7FA93818"/>
    <w:rsid w:val="7FAC50B6"/>
    <w:rsid w:val="7FDA65D6"/>
    <w:rsid w:val="7FDC1E3F"/>
    <w:rsid w:val="7FEA5BDF"/>
    <w:rsid w:val="7FEC7BA9"/>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character" w:styleId="14">
    <w:name w:val="annotation reference"/>
    <w:basedOn w:val="11"/>
    <w:qFormat/>
    <w:uiPriority w:val="0"/>
    <w:rPr>
      <w:sz w:val="21"/>
      <w:szCs w:val="21"/>
    </w:rPr>
  </w:style>
  <w:style w:type="paragraph" w:customStyle="1" w:styleId="15">
    <w:name w:val="p1"/>
    <w:basedOn w:val="1"/>
    <w:qFormat/>
    <w:uiPriority w:val="0"/>
    <w:pPr>
      <w:jc w:val="left"/>
    </w:pPr>
    <w:rPr>
      <w:rFonts w:ascii="Helvetica Neue" w:hAnsi="Helvetica Neue" w:eastAsia="Helvetica Neue" w:cs="Times New Roman"/>
      <w:kern w:val="0"/>
      <w:sz w:val="26"/>
      <w:szCs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ssie\AppData\Roaming\Kingsoft\office6\templates\download\22cd5b25-1fb3-4eef-a392-da190fa01fbb\&#36992;&#35831;&#20989;&#27169;&#26495;&#20844;&#25991;&#26684;&#24335;.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f9af3c2d-01a0-448e-8d75-96e93b1b63a2</errorID>
      <errorWord>-</errorWord>
      <group>L1_Format</group>
      <groupName>格式问题</groupName>
      <ability>L2_HalfPunc_CN</ability>
      <abilityName>全半角问题</abilityName>
      <candidateList>
        <item>－</item>
      </candidateList>
      <explain>文本全半角错误。</explain>
      <paraID>447D8E43</paraID>
      <start>55</start>
      <end>56</end>
      <status>unmodified</status>
      <modifiedWord/>
      <trackRevisions>false</trackRevisions>
    </reviewItem>
    <reviewItem>
      <errorID>b9012641-2cd0-4e65-9e1f-59516c46aff8</errorID>
      <errorWord>-</errorWord>
      <group>L1_Format</group>
      <groupName>格式问题</groupName>
      <ability>L2_HalfPunc_CN</ability>
      <abilityName>全半角问题</abilityName>
      <candidateList>
        <item>－</item>
      </candidateList>
      <explain>文本全半角错误。</explain>
      <paraID>447D8E43</paraID>
      <start>60</start>
      <end>61</end>
      <status>unmodified</status>
      <modifiedWord/>
      <trackRevisions>false</trackRevisions>
    </reviewItem>
    <reviewItem>
      <errorID>2a519066-1df9-4b67-beed-3762d5665710</errorID>
      <errorWord>道</errorWord>
      <group>L1_Word</group>
      <groupName>字词问题</groupName>
      <ability>L2_Typo</ability>
      <abilityName>字词错误</abilityName>
      <candidateList>
        <item>到</item>
      </candidateList>
      <explain>存在发音相同字词的误用。</explain>
      <paraID>3C98FDBE</paraID>
      <start>19</start>
      <end>20</end>
      <status>modified</status>
      <modifiedWord>到</modifiedWord>
      <trackRevisions>false</trackRevisions>
    </reviewItem>
    <reviewItem>
      <errorID>d4709282-ed4a-4c5c-9912-37d54c5403c6</errorID>
      <errorWord>-</errorWord>
      <group>L1_Format</group>
      <groupName>格式问题</groupName>
      <ability>L2_HalfPunc_CN</ability>
      <abilityName>全半角问题</abilityName>
      <candidateList>
        <item>－</item>
      </candidateList>
      <explain>文本全半角错误。</explain>
      <paraID>6E1E1F5A</paraID>
      <start>52</start>
      <end>53</end>
      <status>unmodified</status>
      <modifiedWord/>
      <trackRevisions>false</trackRevisions>
    </reviewItem>
    <reviewItem>
      <errorID>9c8f30c6-32cf-4482-adcb-1fc4c871f085</errorID>
      <errorWord>-</errorWord>
      <group>L1_Format</group>
      <groupName>格式问题</groupName>
      <ability>L2_HalfPunc_CN</ability>
      <abilityName>全半角问题</abilityName>
      <candidateList>
        <item>－</item>
      </candidateList>
      <explain>文本全半角错误。</explain>
      <paraID>6E1E1F5A</paraID>
      <start>55</start>
      <end>56</end>
      <status>unmodified</status>
      <modifiedWord/>
      <trackRevisions>false</trackRevisions>
    </reviewItem>
    <reviewItem>
      <errorID>b6e90948-6fb3-4482-b7de-05956a6d6d76</errorID>
      <errorWord>教育教育</errorWord>
      <group>L1_Word</group>
      <groupName>字词问题</groupName>
      <ability>L2_Typo</ability>
      <abilityName>字词错误</abilityName>
      <candidateList>
        <item>教育</item>
      </candidateList>
      <explain/>
      <paraID>6EA24C27</paraID>
      <start>132</start>
      <end>136</end>
      <status>unmodified</status>
      <modifiedWord/>
      <trackRevisions>false</trackRevisions>
    </reviewItem>
    <reviewItem>
      <errorID>b8832e47-aa8a-4cce-9c0e-a548994c9f02</errorID>
      <errorWord>《教育强国建设规划纲要》</errorWord>
      <group>L1_Political</group>
      <groupName>政治性问题</groupName>
      <ability>L2_Unpolitical</ability>
      <abilityName>政治敏感错误</abilityName>
      <candidateList>
        <item>《教育强国建设规划纲要（2024—2035年）》</item>
      </candidateList>
      <explain/>
      <paraID>1E24CEA1</paraID>
      <start>15</start>
      <end>27</end>
      <status>unmodified</status>
      <modifiedWord/>
      <trackRevisions>false</trackRevisions>
    </reviewItem>
    <reviewItem>
      <errorID>9ccc3ca2-421e-40b6-a1d0-40d0c07ab84f</errorID>
      <errorWord>》</errorWord>
      <group>L1_Word</group>
      <groupName>字词问题</groupName>
      <ability>L2_Typo</ability>
      <abilityName>字词错误</abilityName>
      <candidateList>
        <item>》等</item>
      </candidateList>
      <explain/>
      <paraID>1E24CEA1</paraID>
      <start>41</start>
      <end>42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adcd7d-f94c-42a5-9aaa-5494089cef12}">
  <ds:schemaRefs/>
</ds:datastoreItem>
</file>

<file path=docProps/app.xml><?xml version="1.0" encoding="utf-8"?>
<Properties xmlns="http://schemas.openxmlformats.org/officeDocument/2006/extended-properties" xmlns:vt="http://schemas.openxmlformats.org/officeDocument/2006/docPropsVTypes">
  <Template>邀请函模板公文格式.docx</Template>
  <Pages>15</Pages>
  <Words>6222</Words>
  <Characters>6647</Characters>
  <Lines>50</Lines>
  <Paragraphs>14</Paragraphs>
  <TotalTime>4</TotalTime>
  <ScaleCrop>false</ScaleCrop>
  <LinksUpToDate>false</LinksUpToDate>
  <CharactersWithSpaces>6695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2026-07-23T06:18:00Z</dcterms:created>
  <dc:creator>QIQI</dc:creator>
  <cp:lastModifiedBy>QIQI</cp:lastModifiedBy>
  <dcterms:modified xsi:type="dcterms:W3CDTF">2026-09-07T06:13:15Z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523E5FB718604FACA2C08E4AD25AB7D8_13</vt:lpwstr>
  </property>
  <property fmtid="{D5CDD505-2E9C-101B-9397-08002B2CF9AE}" pid="4" name="KSOTemplateUUID">
    <vt:lpwstr>v1.0_mb_LxVF85rXF17sgMInnRLDrg==</vt:lpwstr>
  </property>
  <property fmtid="{D5CDD505-2E9C-101B-9397-08002B2CF9AE}" pid="5" name="KSOTemplateDocerSaveRecord">
    <vt:lpwstr>eyJoZGlkIjoiZDgyZmI1YjVjYzAyODFiNjE2MDIwN2VkZmM0OWJmNDgiLCJ1c2VySWQiOiIzMDY3NTI0ODQifQ==</vt:lpwstr>
  </property>
</Properties>
</file>